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FE40E6" w14:textId="165622D7" w:rsidR="00FB54DE" w:rsidRDefault="00FB54DE" w:rsidP="008B0836">
      <w:pPr>
        <w:jc w:val="center"/>
        <w:rPr>
          <w:rFonts w:ascii="Times New Roman" w:hAnsi="Times New Roman" w:cs="Times New Roman"/>
          <w:b/>
          <w:bCs/>
        </w:rPr>
      </w:pPr>
      <w:r w:rsidRPr="00FB54DE">
        <w:rPr>
          <w:rFonts w:ascii="Times New Roman" w:hAnsi="Times New Roman" w:cs="Times New Roman"/>
          <w:b/>
          <w:bCs/>
        </w:rPr>
        <w:t xml:space="preserve">Peer-to-Peer Support Services for Families Impacted by Substance Use and Child Welfare </w:t>
      </w:r>
    </w:p>
    <w:p w14:paraId="5576A3FD" w14:textId="2DE82C75" w:rsidR="008B0836" w:rsidRPr="008B0836" w:rsidRDefault="00687650" w:rsidP="008B0836">
      <w:pPr>
        <w:jc w:val="center"/>
        <w:rPr>
          <w:rFonts w:ascii="Times New Roman" w:hAnsi="Times New Roman" w:cs="Times New Roman"/>
        </w:rPr>
      </w:pPr>
      <w:r>
        <w:rPr>
          <w:rFonts w:ascii="Times New Roman" w:hAnsi="Times New Roman" w:cs="Times New Roman"/>
          <w:b/>
          <w:bCs/>
        </w:rPr>
        <w:t xml:space="preserve">City and County of </w:t>
      </w:r>
      <w:r w:rsidR="005216DB">
        <w:rPr>
          <w:rFonts w:ascii="Times New Roman" w:hAnsi="Times New Roman" w:cs="Times New Roman"/>
          <w:b/>
          <w:bCs/>
        </w:rPr>
        <w:t>Hawaiʻi</w:t>
      </w:r>
    </w:p>
    <w:p w14:paraId="437E15E0" w14:textId="77777777" w:rsidR="008B0836" w:rsidRPr="008B0836" w:rsidRDefault="008B0836" w:rsidP="008B0836">
      <w:pPr>
        <w:jc w:val="center"/>
        <w:rPr>
          <w:rFonts w:ascii="Times New Roman" w:hAnsi="Times New Roman" w:cs="Times New Roman"/>
        </w:rPr>
      </w:pPr>
      <w:r w:rsidRPr="008B0836">
        <w:rPr>
          <w:rFonts w:ascii="Times New Roman" w:hAnsi="Times New Roman" w:cs="Times New Roman"/>
          <w:b/>
          <w:bCs/>
        </w:rPr>
        <w:t>SCOPE OF WORK</w:t>
      </w:r>
    </w:p>
    <w:p w14:paraId="5719FA9B" w14:textId="77777777" w:rsidR="008B0836" w:rsidRPr="00C7387D" w:rsidRDefault="008B0836" w:rsidP="00DD6887">
      <w:pPr>
        <w:pStyle w:val="ListParagraph"/>
        <w:numPr>
          <w:ilvl w:val="0"/>
          <w:numId w:val="1"/>
        </w:numPr>
        <w:tabs>
          <w:tab w:val="left" w:pos="720"/>
          <w:tab w:val="left" w:pos="810"/>
        </w:tabs>
        <w:ind w:hanging="540"/>
        <w:rPr>
          <w:rFonts w:ascii="Times New Roman" w:hAnsi="Times New Roman" w:cs="Times New Roman"/>
        </w:rPr>
      </w:pPr>
      <w:r w:rsidRPr="00C7387D">
        <w:rPr>
          <w:rFonts w:ascii="Times New Roman" w:hAnsi="Times New Roman" w:cs="Times New Roman"/>
          <w:b/>
          <w:bCs/>
        </w:rPr>
        <w:t>Introduction</w:t>
      </w:r>
      <w:r w:rsidRPr="00C7387D">
        <w:rPr>
          <w:rFonts w:ascii="Times New Roman" w:hAnsi="Times New Roman" w:cs="Times New Roman"/>
        </w:rPr>
        <w:br/>
        <w:t>The Hawaiʻi State Department of Health (“DOH”), Family Health Services Division (“FHSD”), Maternal and Child Health Branch (“MCHB”), works in partnership with community-based organizations to improve the health, safety, and well-being of women, children, and families across the State of Hawaiʻi. MCHB’s work focuses on strengthening families, reducing preventable harms, and supporting healthy development during pregnancy and early childhood. This includes supporting families who may be navigating complex social, behavioral, and economic challenges during critical stages of family formation.</w:t>
      </w:r>
    </w:p>
    <w:p w14:paraId="142D2517" w14:textId="2DF26056" w:rsidR="00C969BF" w:rsidRPr="00C969BF" w:rsidRDefault="008B0836" w:rsidP="00C969BF">
      <w:pPr>
        <w:ind w:left="720"/>
      </w:pPr>
      <w:r w:rsidRPr="008B0836">
        <w:rPr>
          <w:rFonts w:ascii="Times New Roman" w:hAnsi="Times New Roman" w:cs="Times New Roman"/>
        </w:rPr>
        <w:t>Families with young children who are impacted by substance use and child welfare involvement often experience barriers to accessing and staying connected to services and supports. These barriers can include stigma, fear of system involvement, limited trust, transportation challenges, and the difficulty of navigating multiple systems at the same time. For families with children birth to age five, these challenges can affect parental well-being, family stability, and early childhood outcomes if supports are not accessible, timely, and responsive to family needs.</w:t>
      </w:r>
      <w:r w:rsidR="00C969BF">
        <w:rPr>
          <w:rFonts w:ascii="Times New Roman" w:hAnsi="Times New Roman" w:cs="Times New Roman"/>
        </w:rPr>
        <w:t xml:space="preserve">  </w:t>
      </w:r>
    </w:p>
    <w:p w14:paraId="22F4B0AF" w14:textId="77777777" w:rsidR="00C969BF" w:rsidRPr="00DD4586" w:rsidRDefault="00C969BF" w:rsidP="00C969BF">
      <w:pPr>
        <w:ind w:left="720"/>
        <w:rPr>
          <w:rFonts w:ascii="Times New Roman" w:hAnsi="Times New Roman" w:cs="Times New Roman"/>
        </w:rPr>
      </w:pPr>
      <w:r w:rsidRPr="00DD4586">
        <w:rPr>
          <w:rFonts w:ascii="Times New Roman" w:hAnsi="Times New Roman" w:cs="Times New Roman"/>
        </w:rPr>
        <w:t>Peer-to-peer support programs provide people with an instant, cost-effective safety net. The goal of these programs is to keep parents and children together, strengthen and grow community support and services, and increase the sense of hope and self-assurance among parents and caregivers of young children.</w:t>
      </w:r>
    </w:p>
    <w:p w14:paraId="2DB515E8" w14:textId="5929EDC9" w:rsidR="000B118F" w:rsidRDefault="008B0836" w:rsidP="000B118F">
      <w:pPr>
        <w:ind w:left="720"/>
        <w:rPr>
          <w:rFonts w:ascii="Times New Roman" w:hAnsi="Times New Roman" w:cs="Times New Roman"/>
        </w:rPr>
      </w:pPr>
      <w:r w:rsidRPr="008B0836">
        <w:rPr>
          <w:rFonts w:ascii="Times New Roman" w:hAnsi="Times New Roman" w:cs="Times New Roman"/>
        </w:rPr>
        <w:t>FHSD seeks the services of a community-based organization to provide peer</w:t>
      </w:r>
      <w:r w:rsidR="006724CA">
        <w:rPr>
          <w:rFonts w:ascii="Times New Roman" w:hAnsi="Times New Roman" w:cs="Times New Roman"/>
        </w:rPr>
        <w:t>-to-peer</w:t>
      </w:r>
      <w:r w:rsidRPr="008B0836">
        <w:rPr>
          <w:rFonts w:ascii="Times New Roman" w:hAnsi="Times New Roman" w:cs="Times New Roman"/>
        </w:rPr>
        <w:t xml:space="preserve"> support services grounded in lived experience for families served in</w:t>
      </w:r>
      <w:r w:rsidR="00E13C0A">
        <w:rPr>
          <w:rFonts w:ascii="Times New Roman" w:hAnsi="Times New Roman" w:cs="Times New Roman"/>
        </w:rPr>
        <w:t xml:space="preserve"> the</w:t>
      </w:r>
      <w:r w:rsidRPr="008B0836">
        <w:rPr>
          <w:rFonts w:ascii="Times New Roman" w:hAnsi="Times New Roman" w:cs="Times New Roman"/>
        </w:rPr>
        <w:t xml:space="preserve"> </w:t>
      </w:r>
      <w:r w:rsidR="00186C45">
        <w:rPr>
          <w:rFonts w:ascii="Times New Roman" w:hAnsi="Times New Roman" w:cs="Times New Roman"/>
          <w:b/>
          <w:bCs/>
        </w:rPr>
        <w:t xml:space="preserve">City and County of </w:t>
      </w:r>
      <w:r w:rsidR="005216DB">
        <w:rPr>
          <w:rFonts w:ascii="Times New Roman" w:hAnsi="Times New Roman" w:cs="Times New Roman"/>
          <w:b/>
          <w:bCs/>
        </w:rPr>
        <w:t>Hawaiʻi</w:t>
      </w:r>
      <w:r w:rsidRPr="008B0836">
        <w:rPr>
          <w:rFonts w:ascii="Times New Roman" w:hAnsi="Times New Roman" w:cs="Times New Roman"/>
        </w:rPr>
        <w:t>. Peer</w:t>
      </w:r>
      <w:r w:rsidR="006724CA">
        <w:rPr>
          <w:rFonts w:ascii="Times New Roman" w:hAnsi="Times New Roman" w:cs="Times New Roman"/>
        </w:rPr>
        <w:t>-to-peer</w:t>
      </w:r>
      <w:r w:rsidRPr="008B0836">
        <w:rPr>
          <w:rFonts w:ascii="Times New Roman" w:hAnsi="Times New Roman" w:cs="Times New Roman"/>
        </w:rPr>
        <w:t xml:space="preserve"> support services focus on relationship-building, engagement, navigation, and practical assistance for families impacted by substance use and child welfare involvement. These services are intended to complement existing treatment, clinical, and case management services by helping families remain connected, informed, and supported as they work toward stabilization and overall family well-being.</w:t>
      </w:r>
    </w:p>
    <w:p w14:paraId="6FF71ADE" w14:textId="7EADEBB5" w:rsidR="00C7387D" w:rsidRDefault="008B0836" w:rsidP="00BC50E1">
      <w:pPr>
        <w:ind w:left="720"/>
        <w:rPr>
          <w:rFonts w:ascii="Times New Roman" w:hAnsi="Times New Roman" w:cs="Times New Roman"/>
        </w:rPr>
      </w:pPr>
      <w:r w:rsidRPr="00C7387D">
        <w:rPr>
          <w:rFonts w:ascii="Times New Roman" w:hAnsi="Times New Roman" w:cs="Times New Roman"/>
          <w:b/>
          <w:bCs/>
        </w:rPr>
        <w:t>Service Area</w:t>
      </w:r>
      <w:r w:rsidRPr="00C7387D">
        <w:rPr>
          <w:rFonts w:ascii="Times New Roman" w:hAnsi="Times New Roman" w:cs="Times New Roman"/>
        </w:rPr>
        <w:br/>
      </w:r>
      <w:r w:rsidR="005718F3" w:rsidRPr="005718F3">
        <w:rPr>
          <w:rFonts w:ascii="Times New Roman" w:hAnsi="Times New Roman" w:cs="Times New Roman"/>
        </w:rPr>
        <w:t>Services shall be provided within the service area(s) designated in this solicitation. DOH may establish countywide or sub-regional service areas and may issue separate solicitations accordingly. A single vendor may be limited to one designated service area, as specified by DOH.</w:t>
      </w:r>
    </w:p>
    <w:p w14:paraId="46CBFA58" w14:textId="77777777" w:rsidR="00EB44AD" w:rsidRPr="00C7387D" w:rsidRDefault="00EB44AD" w:rsidP="00BC50E1">
      <w:pPr>
        <w:ind w:left="720"/>
        <w:rPr>
          <w:rFonts w:ascii="Times New Roman" w:hAnsi="Times New Roman" w:cs="Times New Roman"/>
        </w:rPr>
      </w:pPr>
    </w:p>
    <w:p w14:paraId="6C3CB4E2" w14:textId="77777777" w:rsidR="008B0836" w:rsidRPr="00C7387D" w:rsidRDefault="008B0836" w:rsidP="00DD6887">
      <w:pPr>
        <w:pStyle w:val="ListParagraph"/>
        <w:numPr>
          <w:ilvl w:val="0"/>
          <w:numId w:val="1"/>
        </w:numPr>
        <w:ind w:hanging="540"/>
        <w:rPr>
          <w:rFonts w:ascii="Times New Roman" w:hAnsi="Times New Roman" w:cs="Times New Roman"/>
        </w:rPr>
      </w:pPr>
      <w:r w:rsidRPr="00C7387D">
        <w:rPr>
          <w:rFonts w:ascii="Times New Roman" w:hAnsi="Times New Roman" w:cs="Times New Roman"/>
          <w:b/>
          <w:bCs/>
        </w:rPr>
        <w:lastRenderedPageBreak/>
        <w:t>Service Specifications</w:t>
      </w:r>
    </w:p>
    <w:p w14:paraId="6FF43CE8" w14:textId="72209BD9" w:rsidR="008B0836" w:rsidRPr="00C7387D" w:rsidRDefault="008B0836" w:rsidP="008B0836">
      <w:pPr>
        <w:pStyle w:val="ListParagraph"/>
        <w:numPr>
          <w:ilvl w:val="0"/>
          <w:numId w:val="2"/>
        </w:numPr>
        <w:rPr>
          <w:rFonts w:ascii="Times New Roman" w:hAnsi="Times New Roman" w:cs="Times New Roman"/>
        </w:rPr>
      </w:pPr>
      <w:r w:rsidRPr="00C7387D">
        <w:rPr>
          <w:rFonts w:ascii="Times New Roman" w:hAnsi="Times New Roman" w:cs="Times New Roman"/>
          <w:b/>
          <w:bCs/>
        </w:rPr>
        <w:t>Specific Qualifications or Requirements</w:t>
      </w:r>
      <w:r w:rsidRPr="00C7387D">
        <w:rPr>
          <w:rFonts w:ascii="Times New Roman" w:hAnsi="Times New Roman" w:cs="Times New Roman"/>
        </w:rPr>
        <w:br/>
        <w:t>The Vendor shall demonstrate the ability to provide peer</w:t>
      </w:r>
      <w:r w:rsidR="00B350CB">
        <w:rPr>
          <w:rFonts w:ascii="Times New Roman" w:hAnsi="Times New Roman" w:cs="Times New Roman"/>
        </w:rPr>
        <w:t>-to-peer</w:t>
      </w:r>
      <w:r w:rsidRPr="00C7387D">
        <w:rPr>
          <w:rFonts w:ascii="Times New Roman" w:hAnsi="Times New Roman" w:cs="Times New Roman"/>
        </w:rPr>
        <w:t xml:space="preserve"> support services for families with young children impacted by substance use and</w:t>
      </w:r>
      <w:r w:rsidR="00541872">
        <w:rPr>
          <w:rFonts w:ascii="Times New Roman" w:hAnsi="Times New Roman" w:cs="Times New Roman"/>
        </w:rPr>
        <w:t>/or</w:t>
      </w:r>
      <w:r w:rsidRPr="00C7387D">
        <w:rPr>
          <w:rFonts w:ascii="Times New Roman" w:hAnsi="Times New Roman" w:cs="Times New Roman"/>
        </w:rPr>
        <w:t xml:space="preserve"> child welfare involvement. At a minimum, the Vendor shall:</w:t>
      </w:r>
    </w:p>
    <w:p w14:paraId="5E1A9E9C" w14:textId="26D96FED" w:rsidR="003D57F3"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Be based in</w:t>
      </w:r>
      <w:r w:rsidR="00E13C0A">
        <w:rPr>
          <w:rFonts w:ascii="Times New Roman" w:hAnsi="Times New Roman" w:cs="Times New Roman"/>
        </w:rPr>
        <w:t xml:space="preserve"> the</w:t>
      </w:r>
      <w:r w:rsidRPr="00C7387D">
        <w:rPr>
          <w:rFonts w:ascii="Times New Roman" w:hAnsi="Times New Roman" w:cs="Times New Roman"/>
        </w:rPr>
        <w:t xml:space="preserve"> </w:t>
      </w:r>
      <w:r w:rsidR="00186C45">
        <w:rPr>
          <w:rFonts w:ascii="Times New Roman" w:hAnsi="Times New Roman" w:cs="Times New Roman"/>
          <w:b/>
          <w:bCs/>
        </w:rPr>
        <w:t xml:space="preserve">City and County of </w:t>
      </w:r>
      <w:r w:rsidR="005216DB">
        <w:rPr>
          <w:rFonts w:ascii="Times New Roman" w:hAnsi="Times New Roman" w:cs="Times New Roman"/>
          <w:b/>
          <w:bCs/>
        </w:rPr>
        <w:t>Hawaiʻi</w:t>
      </w:r>
      <w:r w:rsidRPr="00C7387D">
        <w:rPr>
          <w:rFonts w:ascii="Times New Roman" w:hAnsi="Times New Roman" w:cs="Times New Roman"/>
        </w:rPr>
        <w:t xml:space="preserve"> and demonstrate an established presence within the county</w:t>
      </w:r>
      <w:r w:rsidR="00A92DD9">
        <w:rPr>
          <w:rFonts w:ascii="Times New Roman" w:hAnsi="Times New Roman" w:cs="Times New Roman"/>
        </w:rPr>
        <w:t>/area as defined</w:t>
      </w:r>
      <w:r w:rsidRPr="00C7387D">
        <w:rPr>
          <w:rFonts w:ascii="Times New Roman" w:hAnsi="Times New Roman" w:cs="Times New Roman"/>
        </w:rPr>
        <w:t>;</w:t>
      </w:r>
    </w:p>
    <w:p w14:paraId="1C1B040B" w14:textId="017B2187" w:rsidR="003D57F3"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 xml:space="preserve">Have at least </w:t>
      </w:r>
      <w:r w:rsidRPr="00EB44AD">
        <w:rPr>
          <w:rFonts w:ascii="Times New Roman" w:hAnsi="Times New Roman" w:cs="Times New Roman"/>
        </w:rPr>
        <w:t xml:space="preserve">three (3) years of experience providing services within </w:t>
      </w:r>
      <w:r w:rsidR="00E13C0A">
        <w:rPr>
          <w:rFonts w:ascii="Times New Roman" w:hAnsi="Times New Roman" w:cs="Times New Roman"/>
        </w:rPr>
        <w:t xml:space="preserve">the </w:t>
      </w:r>
      <w:r w:rsidR="00186C45">
        <w:rPr>
          <w:rFonts w:ascii="Times New Roman" w:hAnsi="Times New Roman" w:cs="Times New Roman"/>
        </w:rPr>
        <w:t xml:space="preserve">City and County of </w:t>
      </w:r>
      <w:r w:rsidR="005216DB">
        <w:rPr>
          <w:rFonts w:ascii="Times New Roman" w:hAnsi="Times New Roman" w:cs="Times New Roman"/>
        </w:rPr>
        <w:t>Hawaiʻi</w:t>
      </w:r>
      <w:r w:rsidRPr="00C7387D">
        <w:rPr>
          <w:rFonts w:ascii="Times New Roman" w:hAnsi="Times New Roman" w:cs="Times New Roman"/>
        </w:rPr>
        <w:t>, including experience working with families impacted by substance use, child welfare involvement, or related family stressors;</w:t>
      </w:r>
    </w:p>
    <w:p w14:paraId="051AAB6D" w14:textId="6930A354" w:rsidR="003D57F3" w:rsidRPr="00C7387D" w:rsidRDefault="00975068" w:rsidP="00EB44AD">
      <w:pPr>
        <w:pStyle w:val="ListParagraph"/>
        <w:numPr>
          <w:ilvl w:val="1"/>
          <w:numId w:val="2"/>
        </w:numPr>
        <w:rPr>
          <w:rFonts w:ascii="Times New Roman" w:hAnsi="Times New Roman" w:cs="Times New Roman"/>
        </w:rPr>
      </w:pPr>
      <w:r>
        <w:rPr>
          <w:rFonts w:ascii="Times New Roman" w:hAnsi="Times New Roman" w:cs="Times New Roman"/>
        </w:rPr>
        <w:t xml:space="preserve">Have </w:t>
      </w:r>
      <w:r w:rsidR="00265FA9">
        <w:rPr>
          <w:rFonts w:ascii="Times New Roman" w:hAnsi="Times New Roman" w:cs="Times New Roman"/>
        </w:rPr>
        <w:t>at least three (3) years e</w:t>
      </w:r>
      <w:r w:rsidR="000B7EAC">
        <w:rPr>
          <w:rFonts w:ascii="Times New Roman" w:hAnsi="Times New Roman" w:cs="Times New Roman"/>
        </w:rPr>
        <w:t xml:space="preserve">xperience implementing peer-to-peer support models designed for families and caregivers </w:t>
      </w:r>
      <w:r w:rsidR="00201CE3">
        <w:rPr>
          <w:rFonts w:ascii="Times New Roman" w:hAnsi="Times New Roman" w:cs="Times New Roman"/>
        </w:rPr>
        <w:t>affected by substance use and/or child welfare invo</w:t>
      </w:r>
      <w:r w:rsidR="005B7D45">
        <w:rPr>
          <w:rFonts w:ascii="Times New Roman" w:hAnsi="Times New Roman" w:cs="Times New Roman"/>
        </w:rPr>
        <w:t>lvement, incorporating lived-experience approaches to strengthen family support and recovery-oriented services</w:t>
      </w:r>
      <w:r w:rsidR="008B0836" w:rsidRPr="00C7387D">
        <w:rPr>
          <w:rFonts w:ascii="Times New Roman" w:hAnsi="Times New Roman" w:cs="Times New Roman"/>
        </w:rPr>
        <w:t>;</w:t>
      </w:r>
    </w:p>
    <w:p w14:paraId="3EEB01A1" w14:textId="2009698F" w:rsidR="003D57F3"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Demonstrate knowledge of community-based service delivery and coordination with public systems, including child welfare, substance use treatment, and related partners operating within the county</w:t>
      </w:r>
      <w:r w:rsidR="00A954CC">
        <w:rPr>
          <w:rFonts w:ascii="Times New Roman" w:hAnsi="Times New Roman" w:cs="Times New Roman"/>
        </w:rPr>
        <w:t>/area</w:t>
      </w:r>
      <w:r w:rsidRPr="00C7387D">
        <w:rPr>
          <w:rFonts w:ascii="Times New Roman" w:hAnsi="Times New Roman" w:cs="Times New Roman"/>
        </w:rPr>
        <w:t>;</w:t>
      </w:r>
    </w:p>
    <w:p w14:paraId="34BFC5E1" w14:textId="017D33AD" w:rsidR="003D57F3" w:rsidRPr="00C7387D" w:rsidRDefault="008B0836" w:rsidP="000870EA">
      <w:pPr>
        <w:pStyle w:val="ListParagraph"/>
        <w:numPr>
          <w:ilvl w:val="1"/>
          <w:numId w:val="2"/>
        </w:numPr>
        <w:tabs>
          <w:tab w:val="left" w:pos="1440"/>
        </w:tabs>
        <w:rPr>
          <w:rFonts w:ascii="Times New Roman" w:hAnsi="Times New Roman" w:cs="Times New Roman"/>
        </w:rPr>
      </w:pPr>
      <w:r w:rsidRPr="00C7387D">
        <w:rPr>
          <w:rFonts w:ascii="Times New Roman" w:hAnsi="Times New Roman" w:cs="Times New Roman"/>
        </w:rPr>
        <w:t>Have the organizational capacity to manage program operations, staffing, reporting, and fiscal requirements in accordance with DOH policies and procedures;</w:t>
      </w:r>
      <w:r w:rsidR="00E73E1B">
        <w:rPr>
          <w:rFonts w:ascii="Times New Roman" w:hAnsi="Times New Roman" w:cs="Times New Roman"/>
        </w:rPr>
        <w:t xml:space="preserve"> </w:t>
      </w:r>
    </w:p>
    <w:p w14:paraId="76A24641" w14:textId="0BDACC30" w:rsidR="003D57F3"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Demonstrate the ability to recruit, train, supervise, and support peer</w:t>
      </w:r>
      <w:r w:rsidR="00A954CC">
        <w:rPr>
          <w:rFonts w:ascii="Times New Roman" w:hAnsi="Times New Roman" w:cs="Times New Roman"/>
        </w:rPr>
        <w:t>-to-peer</w:t>
      </w:r>
      <w:r w:rsidRPr="00C7387D">
        <w:rPr>
          <w:rFonts w:ascii="Times New Roman" w:hAnsi="Times New Roman" w:cs="Times New Roman"/>
        </w:rPr>
        <w:t xml:space="preserve"> staff in a manner that reflects professionalism, appropriate boundaries, and cultural responsiveness; and</w:t>
      </w:r>
    </w:p>
    <w:p w14:paraId="07D190F0" w14:textId="0A891294" w:rsidR="008B0836"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Be able to deliver services throughout</w:t>
      </w:r>
      <w:r w:rsidR="00A10DB5">
        <w:rPr>
          <w:rFonts w:ascii="Times New Roman" w:hAnsi="Times New Roman" w:cs="Times New Roman"/>
        </w:rPr>
        <w:t xml:space="preserve"> the</w:t>
      </w:r>
      <w:r w:rsidRPr="00C7387D">
        <w:rPr>
          <w:rFonts w:ascii="Times New Roman" w:hAnsi="Times New Roman" w:cs="Times New Roman"/>
        </w:rPr>
        <w:t xml:space="preserve"> </w:t>
      </w:r>
      <w:r w:rsidR="00186C45">
        <w:rPr>
          <w:rFonts w:ascii="Times New Roman" w:hAnsi="Times New Roman" w:cs="Times New Roman"/>
          <w:b/>
          <w:bCs/>
        </w:rPr>
        <w:t xml:space="preserve">City and County of </w:t>
      </w:r>
      <w:r w:rsidR="005216DB">
        <w:rPr>
          <w:rFonts w:ascii="Times New Roman" w:hAnsi="Times New Roman" w:cs="Times New Roman"/>
          <w:b/>
          <w:bCs/>
        </w:rPr>
        <w:t>Hawaiʻi</w:t>
      </w:r>
      <w:r w:rsidRPr="00C7387D">
        <w:rPr>
          <w:rFonts w:ascii="Times New Roman" w:hAnsi="Times New Roman" w:cs="Times New Roman"/>
        </w:rPr>
        <w:t>.</w:t>
      </w:r>
    </w:p>
    <w:p w14:paraId="53997F15" w14:textId="77777777" w:rsidR="003D57F3" w:rsidRPr="00C7387D" w:rsidRDefault="003D57F3" w:rsidP="003D57F3">
      <w:pPr>
        <w:rPr>
          <w:rFonts w:ascii="Times New Roman" w:hAnsi="Times New Roman" w:cs="Times New Roman"/>
        </w:rPr>
      </w:pPr>
    </w:p>
    <w:p w14:paraId="31465FF6" w14:textId="0FAE8D50" w:rsidR="00C7387D" w:rsidRPr="00C7387D" w:rsidRDefault="00C7387D" w:rsidP="00DD6887">
      <w:pPr>
        <w:pStyle w:val="ListParagraph"/>
        <w:numPr>
          <w:ilvl w:val="0"/>
          <w:numId w:val="1"/>
        </w:numPr>
        <w:spacing w:before="100" w:beforeAutospacing="1" w:after="100" w:afterAutospacing="1" w:line="240" w:lineRule="auto"/>
        <w:ind w:hanging="540"/>
        <w:outlineLvl w:val="2"/>
        <w:rPr>
          <w:rFonts w:ascii="Times New Roman" w:eastAsia="Times New Roman" w:hAnsi="Times New Roman" w:cs="Times New Roman"/>
          <w:b/>
          <w:bCs/>
          <w:kern w:val="0"/>
          <w14:ligatures w14:val="none"/>
        </w:rPr>
      </w:pPr>
      <w:r w:rsidRPr="00C7387D">
        <w:rPr>
          <w:rFonts w:ascii="Times New Roman" w:eastAsia="Times New Roman" w:hAnsi="Times New Roman" w:cs="Times New Roman"/>
          <w:b/>
          <w:bCs/>
          <w:kern w:val="0"/>
          <w14:ligatures w14:val="none"/>
        </w:rPr>
        <w:t>Description of Tasks, Responsibilities, and Deliverables</w:t>
      </w:r>
    </w:p>
    <w:p w14:paraId="73DC1C62" w14:textId="18805037" w:rsidR="00C7387D" w:rsidRPr="00C7387D" w:rsidRDefault="00C7387D" w:rsidP="00DD6887">
      <w:pPr>
        <w:tabs>
          <w:tab w:val="left" w:pos="720"/>
        </w:tabs>
        <w:spacing w:before="100" w:beforeAutospacing="1" w:after="100" w:afterAutospacing="1" w:line="240" w:lineRule="auto"/>
        <w:ind w:left="720"/>
        <w:rPr>
          <w:rFonts w:ascii="Times New Roman" w:eastAsia="Times New Roman" w:hAnsi="Times New Roman" w:cs="Times New Roman"/>
          <w:kern w:val="0"/>
          <w14:ligatures w14:val="none"/>
        </w:rPr>
      </w:pPr>
      <w:r w:rsidRPr="00C7387D">
        <w:rPr>
          <w:rFonts w:ascii="Times New Roman" w:eastAsia="Times New Roman" w:hAnsi="Times New Roman" w:cs="Times New Roman"/>
          <w:kern w:val="0"/>
          <w14:ligatures w14:val="none"/>
        </w:rPr>
        <w:t>Peer</w:t>
      </w:r>
      <w:r w:rsidR="00570E01">
        <w:rPr>
          <w:rFonts w:ascii="Times New Roman" w:eastAsia="Times New Roman" w:hAnsi="Times New Roman" w:cs="Times New Roman"/>
          <w:kern w:val="0"/>
          <w14:ligatures w14:val="none"/>
        </w:rPr>
        <w:t>-to-Peer</w:t>
      </w:r>
      <w:r w:rsidRPr="00C7387D">
        <w:rPr>
          <w:rFonts w:ascii="Times New Roman" w:eastAsia="Times New Roman" w:hAnsi="Times New Roman" w:cs="Times New Roman"/>
          <w:kern w:val="0"/>
          <w14:ligatures w14:val="none"/>
        </w:rPr>
        <w:t xml:space="preserve"> support services shall be relationship-based and responsive to family needs. Services shall emphasize engagement, trust-building, and practical assistance, and shall be delivered in a manner that respects family choice, confidentiality, and cultural context. These services are intended to complement, and not duplicate, clinical treatment or formal case management services.</w:t>
      </w:r>
    </w:p>
    <w:p w14:paraId="5E39C865" w14:textId="77777777" w:rsidR="00C7387D" w:rsidRPr="00C7387D" w:rsidRDefault="00C7387D" w:rsidP="00DD6887">
      <w:pPr>
        <w:tabs>
          <w:tab w:val="left" w:pos="720"/>
        </w:tabs>
        <w:spacing w:before="100" w:beforeAutospacing="1" w:after="100" w:afterAutospacing="1" w:line="240" w:lineRule="auto"/>
        <w:ind w:left="720"/>
        <w:rPr>
          <w:rFonts w:ascii="Times New Roman" w:eastAsia="Times New Roman" w:hAnsi="Times New Roman" w:cs="Times New Roman"/>
          <w:kern w:val="0"/>
          <w14:ligatures w14:val="none"/>
        </w:rPr>
      </w:pPr>
      <w:r w:rsidRPr="00C7387D">
        <w:rPr>
          <w:rFonts w:ascii="Times New Roman" w:eastAsia="Times New Roman" w:hAnsi="Times New Roman" w:cs="Times New Roman"/>
          <w:kern w:val="0"/>
          <w14:ligatures w14:val="none"/>
        </w:rPr>
        <w:t>The Vendor shall describe in detail how the following tasks, responsibilities, and deliverables will be accomplished during the period of performance:</w:t>
      </w:r>
    </w:p>
    <w:p w14:paraId="69C9C100" w14:textId="09EE7CC0"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Provide peer-to-peer support services grounded in lived experience to families with young children impacted by substance use and child welfare involvement within</w:t>
      </w:r>
      <w:r w:rsidR="00E13C0A">
        <w:rPr>
          <w:rFonts w:ascii="Times New Roman" w:hAnsi="Times New Roman" w:cs="Times New Roman"/>
        </w:rPr>
        <w:t xml:space="preserve"> the</w:t>
      </w:r>
      <w:r w:rsidRPr="00C7387D">
        <w:rPr>
          <w:rFonts w:ascii="Times New Roman" w:hAnsi="Times New Roman" w:cs="Times New Roman"/>
        </w:rPr>
        <w:t xml:space="preserve"> </w:t>
      </w:r>
      <w:r w:rsidR="00186C45">
        <w:rPr>
          <w:rFonts w:ascii="Times New Roman" w:hAnsi="Times New Roman" w:cs="Times New Roman"/>
        </w:rPr>
        <w:t xml:space="preserve">City and County of </w:t>
      </w:r>
      <w:r w:rsidR="005216DB">
        <w:rPr>
          <w:rFonts w:ascii="Times New Roman" w:hAnsi="Times New Roman" w:cs="Times New Roman"/>
        </w:rPr>
        <w:t>Hawaiʻi</w:t>
      </w:r>
      <w:r w:rsidRPr="00C7387D">
        <w:rPr>
          <w:rFonts w:ascii="Times New Roman" w:hAnsi="Times New Roman" w:cs="Times New Roman"/>
        </w:rPr>
        <w:t>, including engagement, encouragement, and practical support;</w:t>
      </w:r>
    </w:p>
    <w:p w14:paraId="7BFE15EE" w14:textId="7F972903"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lastRenderedPageBreak/>
        <w:t>Serve a minimum number of families, to be proposed by the Vendor and approved by DOH, based on available funding, staffing capacity, and service area needs;</w:t>
      </w:r>
    </w:p>
    <w:p w14:paraId="5D9C521B" w14:textId="4CB9A8A7"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Assist families with navigating services and systems, including coordination with child welfare, substance use treatment providers, early childhood programs, and other community-based services, as appropriate;</w:t>
      </w:r>
    </w:p>
    <w:p w14:paraId="5106BF62" w14:textId="0DEE0959"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Conduct peer support contacts, which may include in-person, phone-based, or virtual engagement. Peer support activities may include initial outreach, sharing lived experience in a supportive and appropriate manner, emotional support, accompaniment, warm handoffs, and follow-up contact to support continued engagement;</w:t>
      </w:r>
    </w:p>
    <w:p w14:paraId="0AE8E9D2" w14:textId="1D5E7978"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Establish and maintain appropriate documentation of peer support activities, including the number of families served, number of peer contacts, and general type of peer support provided, in accordance with DOH requirements;</w:t>
      </w:r>
    </w:p>
    <w:p w14:paraId="245EE140" w14:textId="3D4BEAE1"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 xml:space="preserve">Participate in coordination meetings, training, technical assistance, or other DOH-requested activities related to peer support service delivery; </w:t>
      </w:r>
    </w:p>
    <w:p w14:paraId="30DC327B" w14:textId="25219B43" w:rsid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Communicate with DOH regarding service delivery, challenges, emerging needs, and submit required reports and documentation in a timely manner</w:t>
      </w:r>
      <w:r w:rsidR="00844B55">
        <w:rPr>
          <w:rFonts w:ascii="Times New Roman" w:hAnsi="Times New Roman" w:cs="Times New Roman"/>
        </w:rPr>
        <w:t>;</w:t>
      </w:r>
    </w:p>
    <w:p w14:paraId="72E36AF5" w14:textId="6FEF4CD8" w:rsidR="00F648FE" w:rsidRPr="00F648FE" w:rsidRDefault="00F648FE" w:rsidP="00F648FE">
      <w:pPr>
        <w:pStyle w:val="ListParagraph"/>
        <w:numPr>
          <w:ilvl w:val="0"/>
          <w:numId w:val="5"/>
        </w:numPr>
        <w:rPr>
          <w:rFonts w:ascii="Times New Roman" w:hAnsi="Times New Roman" w:cs="Times New Roman"/>
        </w:rPr>
      </w:pPr>
      <w:r w:rsidRPr="00F648FE">
        <w:rPr>
          <w:rFonts w:ascii="Times New Roman" w:hAnsi="Times New Roman" w:cs="Times New Roman"/>
        </w:rPr>
        <w:t>Develop and implement a brief peer support onboarding and training plan, which may include orientation to child welfare processes, substance use treatment systems, documentation expectations, confidentiality, professional boundaries, and trauma-informed peer engagement</w:t>
      </w:r>
      <w:r w:rsidR="00844B55">
        <w:rPr>
          <w:rFonts w:ascii="Times New Roman" w:hAnsi="Times New Roman" w:cs="Times New Roman"/>
        </w:rPr>
        <w:t>;</w:t>
      </w:r>
    </w:p>
    <w:p w14:paraId="09D9FD90" w14:textId="6A9F8740" w:rsidR="00F648FE" w:rsidRPr="00F648FE" w:rsidRDefault="00F648FE" w:rsidP="00F648FE">
      <w:pPr>
        <w:pStyle w:val="ListParagraph"/>
        <w:numPr>
          <w:ilvl w:val="0"/>
          <w:numId w:val="5"/>
        </w:numPr>
        <w:rPr>
          <w:rFonts w:ascii="Times New Roman" w:hAnsi="Times New Roman" w:cs="Times New Roman"/>
        </w:rPr>
      </w:pPr>
      <w:r w:rsidRPr="00F648FE">
        <w:rPr>
          <w:rFonts w:ascii="Times New Roman" w:hAnsi="Times New Roman" w:cs="Times New Roman"/>
        </w:rPr>
        <w:t>Engage in systems-level coordination activities to strengthen referral pathways and service integration, which may include regular case-coordination meetings, learning sessions, or relationship-building activities with child welfare services (</w:t>
      </w:r>
      <w:r w:rsidR="00844B55">
        <w:rPr>
          <w:rFonts w:ascii="Times New Roman" w:hAnsi="Times New Roman" w:cs="Times New Roman"/>
        </w:rPr>
        <w:t>“</w:t>
      </w:r>
      <w:r w:rsidRPr="00F648FE">
        <w:rPr>
          <w:rFonts w:ascii="Times New Roman" w:hAnsi="Times New Roman" w:cs="Times New Roman"/>
        </w:rPr>
        <w:t>CWS</w:t>
      </w:r>
      <w:r w:rsidR="00844B55">
        <w:rPr>
          <w:rFonts w:ascii="Times New Roman" w:hAnsi="Times New Roman" w:cs="Times New Roman"/>
        </w:rPr>
        <w:t>”</w:t>
      </w:r>
      <w:r w:rsidRPr="00F648FE">
        <w:rPr>
          <w:rFonts w:ascii="Times New Roman" w:hAnsi="Times New Roman" w:cs="Times New Roman"/>
        </w:rPr>
        <w:t>), substance use treatment providers, and other relevant partners</w:t>
      </w:r>
      <w:r w:rsidR="00844B55">
        <w:rPr>
          <w:rFonts w:ascii="Times New Roman" w:hAnsi="Times New Roman" w:cs="Times New Roman"/>
        </w:rPr>
        <w:t>; and</w:t>
      </w:r>
    </w:p>
    <w:p w14:paraId="0A3B497D" w14:textId="0AE13A4F" w:rsidR="00F648FE" w:rsidRDefault="00F648FE" w:rsidP="00F648FE">
      <w:pPr>
        <w:pStyle w:val="ListParagraph"/>
        <w:numPr>
          <w:ilvl w:val="0"/>
          <w:numId w:val="5"/>
        </w:numPr>
        <w:rPr>
          <w:rFonts w:ascii="Times New Roman" w:hAnsi="Times New Roman" w:cs="Times New Roman"/>
        </w:rPr>
      </w:pPr>
      <w:r w:rsidRPr="00F648FE">
        <w:rPr>
          <w:rFonts w:ascii="Times New Roman" w:hAnsi="Times New Roman" w:cs="Times New Roman"/>
        </w:rPr>
        <w:t>Allocate initial implementation time to establish peer workflows, referral processes, documentation practices, and coordination protocols necessary to support effective peer support service delivery during the project period.</w:t>
      </w:r>
    </w:p>
    <w:p w14:paraId="73887CDA" w14:textId="77777777" w:rsidR="00C7387D" w:rsidRPr="00C7387D" w:rsidRDefault="00C7387D" w:rsidP="00C7387D">
      <w:pPr>
        <w:pStyle w:val="ListParagraph"/>
        <w:ind w:left="1080"/>
        <w:rPr>
          <w:rFonts w:ascii="Times New Roman" w:hAnsi="Times New Roman" w:cs="Times New Roman"/>
        </w:rPr>
      </w:pPr>
    </w:p>
    <w:p w14:paraId="32988FD6" w14:textId="77777777" w:rsidR="0062093F" w:rsidRDefault="008B0836" w:rsidP="00DD6887">
      <w:pPr>
        <w:pStyle w:val="ListParagraph"/>
        <w:numPr>
          <w:ilvl w:val="0"/>
          <w:numId w:val="1"/>
        </w:numPr>
        <w:spacing w:before="100" w:beforeAutospacing="1" w:after="100" w:afterAutospacing="1" w:line="240" w:lineRule="auto"/>
        <w:ind w:hanging="540"/>
        <w:outlineLvl w:val="2"/>
        <w:rPr>
          <w:rFonts w:ascii="Times New Roman" w:hAnsi="Times New Roman" w:cs="Times New Roman"/>
        </w:rPr>
      </w:pPr>
      <w:r w:rsidRPr="008B0836">
        <w:rPr>
          <w:rFonts w:ascii="Times New Roman" w:hAnsi="Times New Roman" w:cs="Times New Roman"/>
          <w:b/>
          <w:bCs/>
        </w:rPr>
        <w:t>Reporting Requirements</w:t>
      </w:r>
      <w:r w:rsidRPr="008B0836">
        <w:rPr>
          <w:rFonts w:ascii="Times New Roman" w:hAnsi="Times New Roman" w:cs="Times New Roman"/>
        </w:rPr>
        <w:br/>
      </w:r>
    </w:p>
    <w:p w14:paraId="41EC754A" w14:textId="795CA684" w:rsidR="00C7387D" w:rsidRDefault="008B0836" w:rsidP="0062093F">
      <w:pPr>
        <w:pStyle w:val="ListParagraph"/>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rPr>
        <w:t>The Vendor shall submit</w:t>
      </w:r>
      <w:r w:rsidR="0003402E">
        <w:rPr>
          <w:rFonts w:ascii="Times New Roman" w:hAnsi="Times New Roman" w:cs="Times New Roman"/>
        </w:rPr>
        <w:t xml:space="preserve"> monthly</w:t>
      </w:r>
      <w:r w:rsidRPr="008B0836">
        <w:rPr>
          <w:rFonts w:ascii="Times New Roman" w:hAnsi="Times New Roman" w:cs="Times New Roman"/>
        </w:rPr>
        <w:t xml:space="preserve"> reports to DOH in a format and frequency specified by DOH. At a minimum, reports shall include:</w:t>
      </w:r>
    </w:p>
    <w:p w14:paraId="7FE7F018" w14:textId="77777777" w:rsidR="00C7387D" w:rsidRPr="00C7387D" w:rsidRDefault="00C7387D" w:rsidP="00C7387D">
      <w:pPr>
        <w:pStyle w:val="ListParagraph"/>
        <w:spacing w:before="100" w:beforeAutospacing="1" w:after="100" w:afterAutospacing="1" w:line="240" w:lineRule="auto"/>
        <w:outlineLvl w:val="2"/>
        <w:rPr>
          <w:rFonts w:ascii="Times New Roman" w:hAnsi="Times New Roman" w:cs="Times New Roman"/>
        </w:rPr>
      </w:pPr>
    </w:p>
    <w:p w14:paraId="42904BF9" w14:textId="77777777" w:rsidR="00C7387D"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Number of families engaged and served during the reporting period;</w:t>
      </w:r>
    </w:p>
    <w:p w14:paraId="64FF3AB9" w14:textId="77777777" w:rsidR="00C7387D"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Number of peer support contacts completed;</w:t>
      </w:r>
    </w:p>
    <w:p w14:paraId="54399420" w14:textId="77777777" w:rsidR="00C7387D"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General description of peer support activities provided;</w:t>
      </w:r>
    </w:p>
    <w:p w14:paraId="050FE155" w14:textId="77777777" w:rsidR="00C7387D"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Common barriers to engagement or service access identified through peer work; and</w:t>
      </w:r>
    </w:p>
    <w:p w14:paraId="047C2938" w14:textId="20089A30" w:rsidR="008B0836" w:rsidRPr="008B0836"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Brief narrative examples illustrating how peer support contributed to family engagement, connection, or stabilization.</w:t>
      </w:r>
    </w:p>
    <w:p w14:paraId="2A45FD45" w14:textId="38C73895" w:rsidR="008B0836" w:rsidRPr="008B0836" w:rsidRDefault="008B0836" w:rsidP="00C7387D">
      <w:pPr>
        <w:ind w:firstLine="720"/>
        <w:rPr>
          <w:rFonts w:ascii="Times New Roman" w:hAnsi="Times New Roman" w:cs="Times New Roman"/>
        </w:rPr>
      </w:pPr>
    </w:p>
    <w:p w14:paraId="28AC3B22" w14:textId="77777777" w:rsidR="00CD2BB2" w:rsidRPr="00CD2BB2" w:rsidRDefault="008B0836" w:rsidP="00DD6887">
      <w:pPr>
        <w:pStyle w:val="ListParagraph"/>
        <w:numPr>
          <w:ilvl w:val="0"/>
          <w:numId w:val="1"/>
        </w:numPr>
        <w:spacing w:before="100" w:beforeAutospacing="1" w:after="100" w:afterAutospacing="1" w:line="240" w:lineRule="auto"/>
        <w:ind w:hanging="540"/>
        <w:outlineLvl w:val="2"/>
        <w:rPr>
          <w:rFonts w:ascii="Times New Roman" w:hAnsi="Times New Roman" w:cs="Times New Roman"/>
        </w:rPr>
      </w:pPr>
      <w:r w:rsidRPr="008B0836">
        <w:rPr>
          <w:rFonts w:ascii="Times New Roman" w:hAnsi="Times New Roman" w:cs="Times New Roman"/>
          <w:b/>
          <w:bCs/>
        </w:rPr>
        <w:t>Period of Performance</w:t>
      </w:r>
    </w:p>
    <w:p w14:paraId="5A12152F" w14:textId="6E9B7E8D" w:rsidR="008B0836" w:rsidRDefault="008B0836" w:rsidP="00CD2BB2">
      <w:pPr>
        <w:pStyle w:val="ListParagraph"/>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rPr>
        <w:br/>
        <w:t xml:space="preserve">The period of performance shall be </w:t>
      </w:r>
      <w:r w:rsidRPr="008B0836">
        <w:rPr>
          <w:rFonts w:ascii="Times New Roman" w:hAnsi="Times New Roman" w:cs="Times New Roman"/>
          <w:b/>
          <w:bCs/>
        </w:rPr>
        <w:t>February 1</w:t>
      </w:r>
      <w:r w:rsidR="00D20140">
        <w:rPr>
          <w:rFonts w:ascii="Times New Roman" w:hAnsi="Times New Roman" w:cs="Times New Roman"/>
          <w:b/>
          <w:bCs/>
        </w:rPr>
        <w:t>5</w:t>
      </w:r>
      <w:r w:rsidRPr="008B0836">
        <w:rPr>
          <w:rFonts w:ascii="Times New Roman" w:hAnsi="Times New Roman" w:cs="Times New Roman"/>
          <w:b/>
          <w:bCs/>
        </w:rPr>
        <w:t xml:space="preserve">, 2026 through </w:t>
      </w:r>
      <w:r w:rsidR="00D20140">
        <w:rPr>
          <w:rFonts w:ascii="Times New Roman" w:hAnsi="Times New Roman" w:cs="Times New Roman"/>
          <w:b/>
          <w:bCs/>
        </w:rPr>
        <w:t>September</w:t>
      </w:r>
      <w:r w:rsidRPr="008B0836">
        <w:rPr>
          <w:rFonts w:ascii="Times New Roman" w:hAnsi="Times New Roman" w:cs="Times New Roman"/>
          <w:b/>
          <w:bCs/>
        </w:rPr>
        <w:t xml:space="preserve"> 30, 2026</w:t>
      </w:r>
      <w:r w:rsidRPr="008B0836">
        <w:rPr>
          <w:rFonts w:ascii="Times New Roman" w:hAnsi="Times New Roman" w:cs="Times New Roman"/>
        </w:rPr>
        <w:t>, subject to the availability of funds.</w:t>
      </w:r>
    </w:p>
    <w:p w14:paraId="75F95C7B" w14:textId="77777777" w:rsidR="00C7387D" w:rsidRDefault="00C7387D" w:rsidP="00C7387D">
      <w:pPr>
        <w:pStyle w:val="ListParagraph"/>
        <w:spacing w:before="100" w:beforeAutospacing="1" w:after="100" w:afterAutospacing="1" w:line="240" w:lineRule="auto"/>
        <w:outlineLvl w:val="2"/>
        <w:rPr>
          <w:rFonts w:ascii="Times New Roman" w:hAnsi="Times New Roman" w:cs="Times New Roman"/>
        </w:rPr>
      </w:pPr>
    </w:p>
    <w:p w14:paraId="33464964" w14:textId="77777777" w:rsidR="00CD2BB2" w:rsidRDefault="00CD2BB2" w:rsidP="00C7387D">
      <w:pPr>
        <w:pStyle w:val="ListParagraph"/>
        <w:spacing w:before="100" w:beforeAutospacing="1" w:after="100" w:afterAutospacing="1" w:line="240" w:lineRule="auto"/>
        <w:outlineLvl w:val="2"/>
        <w:rPr>
          <w:rFonts w:ascii="Times New Roman" w:hAnsi="Times New Roman" w:cs="Times New Roman"/>
        </w:rPr>
      </w:pPr>
    </w:p>
    <w:p w14:paraId="32FCD2D0" w14:textId="77777777" w:rsidR="00CD2BB2" w:rsidRPr="008B0836" w:rsidRDefault="00CD2BB2" w:rsidP="00C7387D">
      <w:pPr>
        <w:pStyle w:val="ListParagraph"/>
        <w:spacing w:before="100" w:beforeAutospacing="1" w:after="100" w:afterAutospacing="1" w:line="240" w:lineRule="auto"/>
        <w:outlineLvl w:val="2"/>
        <w:rPr>
          <w:rFonts w:ascii="Times New Roman" w:hAnsi="Times New Roman" w:cs="Times New Roman"/>
        </w:rPr>
      </w:pPr>
    </w:p>
    <w:p w14:paraId="7D4A675F" w14:textId="77777777" w:rsidR="00CD2BB2" w:rsidRPr="00CD2BB2" w:rsidRDefault="008B0836" w:rsidP="00DD6887">
      <w:pPr>
        <w:pStyle w:val="ListParagraph"/>
        <w:numPr>
          <w:ilvl w:val="0"/>
          <w:numId w:val="1"/>
        </w:numPr>
        <w:spacing w:before="100" w:beforeAutospacing="1" w:after="100" w:afterAutospacing="1" w:line="240" w:lineRule="auto"/>
        <w:ind w:hanging="540"/>
        <w:outlineLvl w:val="2"/>
        <w:rPr>
          <w:rFonts w:ascii="Times New Roman" w:hAnsi="Times New Roman" w:cs="Times New Roman"/>
        </w:rPr>
      </w:pPr>
      <w:r w:rsidRPr="00C7387D">
        <w:rPr>
          <w:rFonts w:ascii="Times New Roman" w:hAnsi="Times New Roman" w:cs="Times New Roman"/>
          <w:b/>
          <w:bCs/>
        </w:rPr>
        <w:t>Compensation and Payment</w:t>
      </w:r>
    </w:p>
    <w:p w14:paraId="3E97DC8A" w14:textId="3A0A506B" w:rsidR="00BA476F" w:rsidRPr="00BA476F" w:rsidRDefault="008B0836" w:rsidP="00BA476F">
      <w:pPr>
        <w:pStyle w:val="ListParagraph"/>
        <w:spacing w:before="100" w:beforeAutospacing="1" w:after="100" w:afterAutospacing="1" w:line="240" w:lineRule="auto"/>
        <w:outlineLvl w:val="2"/>
        <w:rPr>
          <w:rFonts w:ascii="Times New Roman" w:hAnsi="Times New Roman" w:cs="Times New Roman"/>
        </w:rPr>
      </w:pPr>
      <w:r w:rsidRPr="00C7387D">
        <w:rPr>
          <w:rFonts w:ascii="Times New Roman" w:hAnsi="Times New Roman" w:cs="Times New Roman"/>
        </w:rPr>
        <w:br/>
      </w:r>
      <w:r w:rsidR="00BA476F" w:rsidRPr="00BA476F">
        <w:rPr>
          <w:rFonts w:ascii="Times New Roman" w:hAnsi="Times New Roman" w:cs="Times New Roman"/>
        </w:rPr>
        <w:t>The total compensation under this solicitation shall not exceed $99,</w:t>
      </w:r>
      <w:r w:rsidR="00A567B5">
        <w:rPr>
          <w:rFonts w:ascii="Times New Roman" w:hAnsi="Times New Roman" w:cs="Times New Roman"/>
        </w:rPr>
        <w:t>808</w:t>
      </w:r>
      <w:r w:rsidR="00BA476F" w:rsidRPr="00BA476F">
        <w:rPr>
          <w:rFonts w:ascii="Times New Roman" w:hAnsi="Times New Roman" w:cs="Times New Roman"/>
        </w:rPr>
        <w:t>.</w:t>
      </w:r>
      <w:r w:rsidR="00AB6DB2">
        <w:rPr>
          <w:rFonts w:ascii="Times New Roman" w:hAnsi="Times New Roman" w:cs="Times New Roman"/>
        </w:rPr>
        <w:t>00</w:t>
      </w:r>
      <w:r w:rsidR="00BA476F" w:rsidRPr="00BA476F">
        <w:rPr>
          <w:rFonts w:ascii="Times New Roman" w:hAnsi="Times New Roman" w:cs="Times New Roman"/>
        </w:rPr>
        <w:t>. Payment shall be made in accordance with the State of Hawaiʻi purchase order process and only upon satisfactory completion of required deliverables.</w:t>
      </w:r>
    </w:p>
    <w:p w14:paraId="62F463B6" w14:textId="77777777" w:rsidR="00BA476F" w:rsidRPr="00BA476F" w:rsidRDefault="00BA476F" w:rsidP="00BA476F">
      <w:pPr>
        <w:pStyle w:val="ListParagraph"/>
        <w:spacing w:before="100" w:beforeAutospacing="1" w:after="100" w:afterAutospacing="1" w:line="240" w:lineRule="auto"/>
        <w:outlineLvl w:val="2"/>
        <w:rPr>
          <w:rFonts w:ascii="Times New Roman" w:hAnsi="Times New Roman" w:cs="Times New Roman"/>
        </w:rPr>
      </w:pPr>
    </w:p>
    <w:p w14:paraId="54A22531" w14:textId="60FEA7E5" w:rsidR="00BA476F" w:rsidRPr="00BA476F" w:rsidRDefault="00BA476F" w:rsidP="00BA476F">
      <w:pPr>
        <w:pStyle w:val="ListParagraph"/>
        <w:spacing w:before="100" w:beforeAutospacing="1" w:after="100" w:afterAutospacing="1" w:line="240" w:lineRule="auto"/>
        <w:outlineLvl w:val="2"/>
        <w:rPr>
          <w:rFonts w:ascii="Times New Roman" w:hAnsi="Times New Roman" w:cs="Times New Roman"/>
        </w:rPr>
      </w:pPr>
      <w:r w:rsidRPr="00BA476F">
        <w:rPr>
          <w:rFonts w:ascii="Times New Roman" w:hAnsi="Times New Roman" w:cs="Times New Roman"/>
        </w:rPr>
        <w:t>Allowable costs may include personnel expenses associated with the delivery of peer support services, supervision, training, and travel within</w:t>
      </w:r>
      <w:r w:rsidR="005E0387">
        <w:rPr>
          <w:rFonts w:ascii="Times New Roman" w:hAnsi="Times New Roman" w:cs="Times New Roman"/>
        </w:rPr>
        <w:t xml:space="preserve"> the</w:t>
      </w:r>
      <w:r w:rsidRPr="00BA476F">
        <w:rPr>
          <w:rFonts w:ascii="Times New Roman" w:hAnsi="Times New Roman" w:cs="Times New Roman"/>
        </w:rPr>
        <w:t xml:space="preserve"> </w:t>
      </w:r>
      <w:r w:rsidR="00186C45">
        <w:rPr>
          <w:rFonts w:ascii="Times New Roman" w:hAnsi="Times New Roman" w:cs="Times New Roman"/>
        </w:rPr>
        <w:t xml:space="preserve">City and County of </w:t>
      </w:r>
      <w:r w:rsidR="005216DB">
        <w:rPr>
          <w:rFonts w:ascii="Times New Roman" w:hAnsi="Times New Roman" w:cs="Times New Roman"/>
        </w:rPr>
        <w:t>Hawaiʻi</w:t>
      </w:r>
      <w:r w:rsidRPr="00BA476F">
        <w:rPr>
          <w:rFonts w:ascii="Times New Roman" w:hAnsi="Times New Roman" w:cs="Times New Roman"/>
        </w:rPr>
        <w:t>, as well as reasonable administrative expenses</w:t>
      </w:r>
      <w:r w:rsidR="00EC32D7" w:rsidRPr="0049312B">
        <w:rPr>
          <w:rFonts w:ascii="Times New Roman" w:hAnsi="Times New Roman" w:cs="Times New Roman"/>
        </w:rPr>
        <w:t xml:space="preserve"> (</w:t>
      </w:r>
      <w:r w:rsidR="0049312B" w:rsidRPr="0049312B">
        <w:rPr>
          <w:rFonts w:ascii="Times New Roman" w:hAnsi="Times New Roman" w:cs="Times New Roman"/>
        </w:rPr>
        <w:t>10%</w:t>
      </w:r>
      <w:r w:rsidR="0049312B">
        <w:rPr>
          <w:rFonts w:ascii="Times New Roman" w:hAnsi="Times New Roman" w:cs="Times New Roman"/>
        </w:rPr>
        <w:t xml:space="preserve"> </w:t>
      </w:r>
      <w:r w:rsidR="0049312B" w:rsidRPr="0049312B">
        <w:rPr>
          <w:rFonts w:ascii="Times New Roman" w:hAnsi="Times New Roman" w:cs="Times New Roman"/>
        </w:rPr>
        <w:t>-12%) n</w:t>
      </w:r>
      <w:r w:rsidRPr="00BA476F">
        <w:rPr>
          <w:rFonts w:ascii="Times New Roman" w:hAnsi="Times New Roman" w:cs="Times New Roman"/>
        </w:rPr>
        <w:t>ecessary to support program operations. Allowable costs may also include staff time and expenses related to training, supervision, and participation in Department of Health (DOH)</w:t>
      </w:r>
      <w:r w:rsidR="00F07C6C">
        <w:rPr>
          <w:rFonts w:ascii="Times New Roman" w:hAnsi="Times New Roman" w:cs="Times New Roman"/>
        </w:rPr>
        <w:t xml:space="preserve"> </w:t>
      </w:r>
      <w:r w:rsidRPr="00BA476F">
        <w:rPr>
          <w:rFonts w:ascii="Times New Roman" w:hAnsi="Times New Roman" w:cs="Times New Roman"/>
        </w:rPr>
        <w:t>approved capacity-building and systems-coordination activities that directly support implementation of peer support services.</w:t>
      </w:r>
    </w:p>
    <w:p w14:paraId="6B79AE1A" w14:textId="77777777" w:rsidR="00BA476F" w:rsidRPr="00BA476F" w:rsidRDefault="00BA476F" w:rsidP="00BA476F">
      <w:pPr>
        <w:pStyle w:val="ListParagraph"/>
        <w:spacing w:before="100" w:beforeAutospacing="1" w:after="100" w:afterAutospacing="1" w:line="240" w:lineRule="auto"/>
        <w:outlineLvl w:val="2"/>
        <w:rPr>
          <w:rFonts w:ascii="Times New Roman" w:hAnsi="Times New Roman" w:cs="Times New Roman"/>
        </w:rPr>
      </w:pPr>
    </w:p>
    <w:p w14:paraId="1160F320" w14:textId="36190B77" w:rsidR="003F7505" w:rsidRDefault="00BA476F" w:rsidP="00BA476F">
      <w:pPr>
        <w:pStyle w:val="ListParagraph"/>
        <w:spacing w:before="100" w:beforeAutospacing="1" w:after="100" w:afterAutospacing="1" w:line="240" w:lineRule="auto"/>
        <w:outlineLvl w:val="2"/>
        <w:rPr>
          <w:rFonts w:ascii="Times New Roman" w:hAnsi="Times New Roman" w:cs="Times New Roman"/>
        </w:rPr>
      </w:pPr>
      <w:r w:rsidRPr="00BA476F">
        <w:rPr>
          <w:rFonts w:ascii="Times New Roman" w:hAnsi="Times New Roman" w:cs="Times New Roman"/>
        </w:rPr>
        <w:t>No advance payment shall be made. The State of Hawaiʻi shall not be liable for any work performed, costs incurred, or obligations undertaken prior to the issuance of an executed purchase order.</w:t>
      </w:r>
    </w:p>
    <w:p w14:paraId="795F788F" w14:textId="77777777" w:rsidR="003F7505" w:rsidRPr="003F7505" w:rsidRDefault="003F7505" w:rsidP="003F7505">
      <w:pPr>
        <w:pStyle w:val="ListParagraph"/>
        <w:rPr>
          <w:rFonts w:ascii="Times New Roman" w:hAnsi="Times New Roman" w:cs="Times New Roman"/>
        </w:rPr>
      </w:pPr>
    </w:p>
    <w:p w14:paraId="7C022557" w14:textId="77777777" w:rsidR="003F7505" w:rsidRPr="003F7505" w:rsidRDefault="003F7505" w:rsidP="003F7505">
      <w:pPr>
        <w:pStyle w:val="ListParagraph"/>
        <w:spacing w:before="100" w:beforeAutospacing="1" w:after="100" w:afterAutospacing="1" w:line="240" w:lineRule="auto"/>
        <w:outlineLvl w:val="2"/>
        <w:rPr>
          <w:rFonts w:ascii="Times New Roman" w:hAnsi="Times New Roman" w:cs="Times New Roman"/>
        </w:rPr>
      </w:pPr>
    </w:p>
    <w:p w14:paraId="33C2046A" w14:textId="5F1F43A5" w:rsidR="003F7505" w:rsidRPr="0049312B" w:rsidRDefault="008B0836" w:rsidP="00DD6887">
      <w:pPr>
        <w:pStyle w:val="ListParagraph"/>
        <w:numPr>
          <w:ilvl w:val="0"/>
          <w:numId w:val="1"/>
        </w:numPr>
        <w:tabs>
          <w:tab w:val="left" w:pos="810"/>
          <w:tab w:val="left" w:pos="1080"/>
        </w:tabs>
        <w:spacing w:before="100" w:beforeAutospacing="1" w:after="100" w:afterAutospacing="1" w:line="240" w:lineRule="auto"/>
        <w:ind w:hanging="540"/>
        <w:outlineLvl w:val="2"/>
        <w:rPr>
          <w:rFonts w:ascii="Times New Roman" w:hAnsi="Times New Roman" w:cs="Times New Roman"/>
        </w:rPr>
      </w:pPr>
      <w:r w:rsidRPr="0049312B">
        <w:rPr>
          <w:rFonts w:ascii="Times New Roman" w:hAnsi="Times New Roman" w:cs="Times New Roman"/>
          <w:b/>
          <w:bCs/>
        </w:rPr>
        <w:t>Submitting a Quote</w:t>
      </w:r>
    </w:p>
    <w:p w14:paraId="2F26B6D3" w14:textId="77777777" w:rsidR="008A3159" w:rsidRPr="003F7505" w:rsidRDefault="008A3159" w:rsidP="008A3159">
      <w:pPr>
        <w:pStyle w:val="ListParagraph"/>
        <w:spacing w:before="100" w:beforeAutospacing="1" w:after="100" w:afterAutospacing="1" w:line="240" w:lineRule="auto"/>
        <w:outlineLvl w:val="2"/>
        <w:rPr>
          <w:rFonts w:ascii="Times New Roman" w:hAnsi="Times New Roman" w:cs="Times New Roman"/>
        </w:rPr>
      </w:pPr>
    </w:p>
    <w:p w14:paraId="627CB1D8" w14:textId="3D136AFF" w:rsidR="003F7505" w:rsidRPr="003F7505" w:rsidRDefault="003F7505" w:rsidP="003F7505">
      <w:pPr>
        <w:pStyle w:val="ListParagraph"/>
        <w:spacing w:after="0" w:line="240" w:lineRule="auto"/>
        <w:rPr>
          <w:rFonts w:ascii="Times New Roman" w:hAnsi="Times New Roman" w:cs="Times New Roman"/>
        </w:rPr>
      </w:pPr>
      <w:r w:rsidRPr="003F7505">
        <w:rPr>
          <w:rFonts w:ascii="Times New Roman" w:hAnsi="Times New Roman" w:cs="Times New Roman"/>
        </w:rPr>
        <w:t xml:space="preserve">Awarded Vendor shall acknowledge that “no work shall be undertaken prior to purchase order approval.” The State of Hawaiʻi is not liable for any work, contracts, costs, loss of profits, or any damages whatsoever incurred by the Awarded Vendor </w:t>
      </w:r>
      <w:r w:rsidRPr="003F7505">
        <w:rPr>
          <w:rFonts w:ascii="Times New Roman" w:hAnsi="Times New Roman" w:cs="Times New Roman"/>
          <w:i/>
          <w:iCs/>
        </w:rPr>
        <w:t>prior</w:t>
      </w:r>
      <w:r w:rsidRPr="003F7505">
        <w:rPr>
          <w:rFonts w:ascii="Times New Roman" w:hAnsi="Times New Roman" w:cs="Times New Roman"/>
        </w:rPr>
        <w:t xml:space="preserve"> to the purchase order approval. </w:t>
      </w:r>
    </w:p>
    <w:p w14:paraId="1F56DD83" w14:textId="77777777" w:rsidR="003F7505" w:rsidRPr="003F7505" w:rsidRDefault="003F7505" w:rsidP="003F7505">
      <w:pPr>
        <w:pStyle w:val="ListParagraph"/>
        <w:spacing w:before="100" w:beforeAutospacing="1" w:after="100" w:afterAutospacing="1" w:line="240" w:lineRule="auto"/>
        <w:outlineLvl w:val="2"/>
        <w:rPr>
          <w:rFonts w:ascii="Times New Roman" w:hAnsi="Times New Roman" w:cs="Times New Roman"/>
        </w:rPr>
      </w:pPr>
    </w:p>
    <w:p w14:paraId="677D3D52" w14:textId="77777777" w:rsidR="003F7505" w:rsidRPr="003F7505" w:rsidRDefault="003F7505" w:rsidP="003F7505">
      <w:pPr>
        <w:pStyle w:val="ListParagraph"/>
        <w:spacing w:before="100" w:beforeAutospacing="1" w:after="100" w:afterAutospacing="1" w:line="240" w:lineRule="auto"/>
        <w:outlineLvl w:val="2"/>
        <w:rPr>
          <w:rFonts w:ascii="Times New Roman" w:hAnsi="Times New Roman" w:cs="Times New Roman"/>
        </w:rPr>
      </w:pPr>
    </w:p>
    <w:p w14:paraId="1FA713AE" w14:textId="6BA09F4B" w:rsidR="003F7505" w:rsidRPr="00D20140" w:rsidRDefault="003F7505" w:rsidP="003F7505">
      <w:pPr>
        <w:pStyle w:val="ListParagraph"/>
        <w:numPr>
          <w:ilvl w:val="0"/>
          <w:numId w:val="8"/>
        </w:numPr>
        <w:rPr>
          <w:rFonts w:ascii="Times New Roman" w:hAnsi="Times New Roman" w:cs="Times New Roman"/>
        </w:rPr>
      </w:pPr>
      <w:r w:rsidRPr="000C3868">
        <w:rPr>
          <w:rFonts w:ascii="Times New Roman" w:hAnsi="Times New Roman" w:cs="Times New Roman"/>
        </w:rPr>
        <w:t xml:space="preserve">Submit a quote following the requirements of the scope of </w:t>
      </w:r>
      <w:r w:rsidR="00E422E0">
        <w:rPr>
          <w:rFonts w:ascii="Times New Roman" w:hAnsi="Times New Roman" w:cs="Times New Roman"/>
        </w:rPr>
        <w:t>services</w:t>
      </w:r>
      <w:r w:rsidRPr="000C3868">
        <w:rPr>
          <w:rFonts w:ascii="Times New Roman" w:hAnsi="Times New Roman" w:cs="Times New Roman"/>
        </w:rPr>
        <w:t xml:space="preserve"> to provide the requested services for the period</w:t>
      </w:r>
      <w:r>
        <w:rPr>
          <w:rFonts w:ascii="Times New Roman" w:hAnsi="Times New Roman" w:cs="Times New Roman"/>
        </w:rPr>
        <w:t xml:space="preserve"> </w:t>
      </w:r>
      <w:r w:rsidR="005216DB">
        <w:rPr>
          <w:rFonts w:ascii="Times New Roman" w:hAnsi="Times New Roman" w:cs="Times New Roman"/>
        </w:rPr>
        <w:t xml:space="preserve">of </w:t>
      </w:r>
      <w:r w:rsidR="005216DB" w:rsidRPr="00D20140">
        <w:rPr>
          <w:rFonts w:ascii="Times New Roman" w:hAnsi="Times New Roman" w:cs="Times New Roman"/>
          <w:b/>
          <w:bCs/>
        </w:rPr>
        <w:t>February 1</w:t>
      </w:r>
      <w:r w:rsidR="00F9515A" w:rsidRPr="00D20140">
        <w:rPr>
          <w:rFonts w:ascii="Times New Roman" w:hAnsi="Times New Roman" w:cs="Times New Roman"/>
          <w:b/>
          <w:bCs/>
        </w:rPr>
        <w:t>5</w:t>
      </w:r>
      <w:r w:rsidR="005216DB" w:rsidRPr="00D20140">
        <w:rPr>
          <w:rFonts w:ascii="Times New Roman" w:hAnsi="Times New Roman" w:cs="Times New Roman"/>
          <w:b/>
          <w:bCs/>
        </w:rPr>
        <w:t xml:space="preserve">, 2026 through </w:t>
      </w:r>
      <w:r w:rsidR="00F9515A" w:rsidRPr="00D20140">
        <w:rPr>
          <w:rFonts w:ascii="Times New Roman" w:hAnsi="Times New Roman" w:cs="Times New Roman"/>
          <w:b/>
          <w:bCs/>
        </w:rPr>
        <w:t>September</w:t>
      </w:r>
      <w:r w:rsidR="005216DB" w:rsidRPr="00D20140">
        <w:rPr>
          <w:rFonts w:ascii="Times New Roman" w:hAnsi="Times New Roman" w:cs="Times New Roman"/>
          <w:b/>
          <w:bCs/>
        </w:rPr>
        <w:t xml:space="preserve"> 30, 2026</w:t>
      </w:r>
      <w:r w:rsidR="00AB6DB2" w:rsidRPr="00D20140">
        <w:rPr>
          <w:rFonts w:ascii="Times New Roman" w:hAnsi="Times New Roman" w:cs="Times New Roman"/>
          <w:b/>
          <w:bCs/>
        </w:rPr>
        <w:t>.</w:t>
      </w:r>
    </w:p>
    <w:p w14:paraId="3C52D38D" w14:textId="5D4FD375" w:rsidR="00AE670E" w:rsidRPr="00AE670E" w:rsidRDefault="003F7505" w:rsidP="00AE670E">
      <w:pPr>
        <w:pStyle w:val="ListParagraph"/>
        <w:numPr>
          <w:ilvl w:val="0"/>
          <w:numId w:val="8"/>
        </w:numPr>
        <w:rPr>
          <w:rFonts w:ascii="Times New Roman" w:hAnsi="Times New Roman" w:cs="Times New Roman"/>
          <w:i/>
          <w:iCs/>
        </w:rPr>
      </w:pPr>
      <w:r w:rsidRPr="00DB6A43">
        <w:rPr>
          <w:rFonts w:ascii="Times New Roman" w:hAnsi="Times New Roman" w:cs="Times New Roman"/>
        </w:rPr>
        <w:t>The</w:t>
      </w:r>
      <w:r w:rsidRPr="00511FB2">
        <w:rPr>
          <w:rFonts w:ascii="Times New Roman" w:hAnsi="Times New Roman" w:cs="Times New Roman"/>
        </w:rPr>
        <w:t xml:space="preserve"> attached Deliverable Cost and Timeline Quote table must be completed and submitted as part of the bidder’s response to this solicitation. Each task and responsibility listed in </w:t>
      </w:r>
      <w:r w:rsidRPr="00511FB2">
        <w:rPr>
          <w:rFonts w:ascii="Times New Roman" w:hAnsi="Times New Roman" w:cs="Times New Roman"/>
          <w:i/>
          <w:iCs/>
        </w:rPr>
        <w:t xml:space="preserve">Section </w:t>
      </w:r>
      <w:r w:rsidR="00511FB2" w:rsidRPr="00511FB2">
        <w:rPr>
          <w:rFonts w:ascii="Times New Roman" w:hAnsi="Times New Roman" w:cs="Times New Roman"/>
          <w:i/>
          <w:iCs/>
        </w:rPr>
        <w:t>I</w:t>
      </w:r>
      <w:r w:rsidR="00F07C6C">
        <w:rPr>
          <w:rFonts w:ascii="Times New Roman" w:hAnsi="Times New Roman" w:cs="Times New Roman"/>
          <w:i/>
          <w:iCs/>
        </w:rPr>
        <w:t>II</w:t>
      </w:r>
      <w:r w:rsidR="00511FB2" w:rsidRPr="00511FB2">
        <w:rPr>
          <w:rFonts w:ascii="Times New Roman" w:hAnsi="Times New Roman" w:cs="Times New Roman"/>
          <w:i/>
          <w:iCs/>
        </w:rPr>
        <w:t xml:space="preserve"> Description of Tasks, Responsibilities, and Deliverables</w:t>
      </w:r>
      <w:r w:rsidRPr="00511FB2">
        <w:rPr>
          <w:rFonts w:ascii="Times New Roman" w:hAnsi="Times New Roman" w:cs="Times New Roman"/>
        </w:rPr>
        <w:t>, must be included in the Deliverable Cost and Timeline Quote table. Cost should be based on the administration, purchase and delivery, and evaluation of the project not to exceed $</w:t>
      </w:r>
      <w:r w:rsidR="00AB6DB2">
        <w:rPr>
          <w:rFonts w:ascii="Times New Roman" w:hAnsi="Times New Roman" w:cs="Times New Roman"/>
        </w:rPr>
        <w:t>99,</w:t>
      </w:r>
      <w:r w:rsidR="00A567B5">
        <w:rPr>
          <w:rFonts w:ascii="Times New Roman" w:hAnsi="Times New Roman" w:cs="Times New Roman"/>
        </w:rPr>
        <w:t>808</w:t>
      </w:r>
      <w:r w:rsidR="00AB6DB2">
        <w:rPr>
          <w:rFonts w:ascii="Times New Roman" w:hAnsi="Times New Roman" w:cs="Times New Roman"/>
        </w:rPr>
        <w:t>.00</w:t>
      </w:r>
    </w:p>
    <w:p w14:paraId="10746948" w14:textId="013C09D5" w:rsidR="003F7505" w:rsidRPr="00FF7793" w:rsidRDefault="006F5914" w:rsidP="003F7C29">
      <w:pPr>
        <w:pStyle w:val="ListParagraph"/>
        <w:tabs>
          <w:tab w:val="left" w:pos="1620"/>
        </w:tabs>
        <w:ind w:left="1710" w:hanging="270"/>
        <w:rPr>
          <w:rFonts w:ascii="Times New Roman" w:hAnsi="Times New Roman" w:cs="Times New Roman"/>
          <w:i/>
          <w:iCs/>
        </w:rPr>
      </w:pPr>
      <w:r>
        <w:rPr>
          <w:rFonts w:ascii="Times New Roman" w:hAnsi="Times New Roman" w:cs="Times New Roman"/>
        </w:rPr>
        <w:lastRenderedPageBreak/>
        <w:t xml:space="preserve">a. </w:t>
      </w:r>
      <w:r w:rsidR="003F7C29">
        <w:rPr>
          <w:rFonts w:ascii="Times New Roman" w:hAnsi="Times New Roman" w:cs="Times New Roman"/>
        </w:rPr>
        <w:t xml:space="preserve"> </w:t>
      </w:r>
      <w:r w:rsidR="005E2A5D" w:rsidRPr="005E2A5D">
        <w:rPr>
          <w:rFonts w:ascii="Times New Roman" w:hAnsi="Times New Roman" w:cs="Times New Roman"/>
        </w:rPr>
        <w:t>Administrative and indirect costs must be reasonable and proportionate to direct service delivery and shall not exceed ten percent (10%) to twelve percent (12%) of the total contract amount. Administrative and indirect costs may include expenses necessary to support program operations, including fiscal management, supervision, training, reporting, and participation in DOH</w:t>
      </w:r>
      <w:r w:rsidR="00F07C6C">
        <w:rPr>
          <w:rFonts w:ascii="Times New Roman" w:hAnsi="Times New Roman" w:cs="Times New Roman"/>
        </w:rPr>
        <w:t xml:space="preserve"> </w:t>
      </w:r>
      <w:r w:rsidR="005E2A5D" w:rsidRPr="005E2A5D">
        <w:rPr>
          <w:rFonts w:ascii="Times New Roman" w:hAnsi="Times New Roman" w:cs="Times New Roman"/>
        </w:rPr>
        <w:t>approved capacity-building and systems-coordination activities that directly support implementation of peer support services.</w:t>
      </w:r>
    </w:p>
    <w:p w14:paraId="5CF79F69" w14:textId="6D0B1F7C" w:rsidR="003F7505" w:rsidRPr="000C3868" w:rsidRDefault="003F7505" w:rsidP="006F5914">
      <w:pPr>
        <w:pStyle w:val="ListParagraph"/>
        <w:numPr>
          <w:ilvl w:val="0"/>
          <w:numId w:val="8"/>
        </w:numPr>
        <w:tabs>
          <w:tab w:val="left" w:pos="360"/>
          <w:tab w:val="left" w:pos="1080"/>
          <w:tab w:val="left" w:pos="1170"/>
        </w:tabs>
        <w:ind w:hanging="450"/>
        <w:rPr>
          <w:rFonts w:ascii="Times New Roman" w:hAnsi="Times New Roman" w:cs="Times New Roman"/>
        </w:rPr>
      </w:pPr>
      <w:r w:rsidRPr="000C3868">
        <w:rPr>
          <w:rFonts w:ascii="Times New Roman" w:hAnsi="Times New Roman" w:cs="Times New Roman"/>
        </w:rPr>
        <w:t xml:space="preserve">The quote must include a detailed </w:t>
      </w:r>
      <w:r w:rsidRPr="000C3868">
        <w:rPr>
          <w:rFonts w:ascii="Times New Roman" w:hAnsi="Times New Roman" w:cs="Times New Roman"/>
          <w:i/>
          <w:iCs/>
        </w:rPr>
        <w:t xml:space="preserve">Narrative </w:t>
      </w:r>
      <w:r w:rsidRPr="000C3868">
        <w:rPr>
          <w:rFonts w:ascii="Times New Roman" w:hAnsi="Times New Roman" w:cs="Times New Roman"/>
        </w:rPr>
        <w:t xml:space="preserve">clearly describing how the bidder meets </w:t>
      </w:r>
      <w:r w:rsidRPr="000C3868">
        <w:rPr>
          <w:rFonts w:ascii="Times New Roman" w:hAnsi="Times New Roman" w:cs="Times New Roman"/>
          <w:i/>
          <w:iCs/>
        </w:rPr>
        <w:t xml:space="preserve">II. Service Specifications: A. Specific Qualifications or Requirements and </w:t>
      </w:r>
      <w:r w:rsidR="00F07C6C">
        <w:rPr>
          <w:rFonts w:ascii="Times New Roman" w:hAnsi="Times New Roman" w:cs="Times New Roman"/>
          <w:i/>
          <w:iCs/>
        </w:rPr>
        <w:t>III</w:t>
      </w:r>
      <w:r w:rsidRPr="000C3868">
        <w:rPr>
          <w:rFonts w:ascii="Times New Roman" w:hAnsi="Times New Roman" w:cs="Times New Roman"/>
          <w:i/>
          <w:iCs/>
        </w:rPr>
        <w:t>. Tasks</w:t>
      </w:r>
      <w:r w:rsidR="00F07C6C">
        <w:rPr>
          <w:rFonts w:ascii="Times New Roman" w:hAnsi="Times New Roman" w:cs="Times New Roman"/>
          <w:i/>
          <w:iCs/>
        </w:rPr>
        <w:t xml:space="preserve">, </w:t>
      </w:r>
      <w:r w:rsidRPr="000C3868">
        <w:rPr>
          <w:rFonts w:ascii="Times New Roman" w:hAnsi="Times New Roman" w:cs="Times New Roman"/>
          <w:i/>
          <w:iCs/>
        </w:rPr>
        <w:t>Responsibilities</w:t>
      </w:r>
      <w:r w:rsidR="00F07C6C">
        <w:rPr>
          <w:rFonts w:ascii="Times New Roman" w:hAnsi="Times New Roman" w:cs="Times New Roman"/>
          <w:i/>
          <w:iCs/>
        </w:rPr>
        <w:t>, and Deliverables</w:t>
      </w:r>
      <w:r w:rsidRPr="000C3868">
        <w:rPr>
          <w:rFonts w:ascii="Times New Roman" w:hAnsi="Times New Roman" w:cs="Times New Roman"/>
        </w:rPr>
        <w:t xml:space="preserve">. The detailed </w:t>
      </w:r>
      <w:r w:rsidRPr="000C3868">
        <w:rPr>
          <w:rFonts w:ascii="Times New Roman" w:hAnsi="Times New Roman" w:cs="Times New Roman"/>
          <w:i/>
          <w:iCs/>
        </w:rPr>
        <w:t xml:space="preserve">Narrative </w:t>
      </w:r>
      <w:r w:rsidRPr="000C3868">
        <w:rPr>
          <w:rFonts w:ascii="Times New Roman" w:hAnsi="Times New Roman" w:cs="Times New Roman"/>
        </w:rPr>
        <w:t xml:space="preserve">shall include the following information: response to service specifications on specific qualifications or requirements, description of the </w:t>
      </w:r>
      <w:r>
        <w:rPr>
          <w:rFonts w:ascii="Times New Roman" w:hAnsi="Times New Roman" w:cs="Times New Roman"/>
        </w:rPr>
        <w:t xml:space="preserve">Bidder </w:t>
      </w:r>
      <w:r w:rsidRPr="000C3868">
        <w:rPr>
          <w:rFonts w:ascii="Times New Roman" w:hAnsi="Times New Roman" w:cs="Times New Roman"/>
        </w:rPr>
        <w:t xml:space="preserve">in relationship to tasks and </w:t>
      </w:r>
      <w:r w:rsidRPr="00FF7793">
        <w:rPr>
          <w:rFonts w:ascii="Times New Roman" w:hAnsi="Times New Roman" w:cs="Times New Roman"/>
        </w:rPr>
        <w:t>responsibilities</w:t>
      </w:r>
      <w:r w:rsidRPr="000C3868">
        <w:rPr>
          <w:rFonts w:ascii="Times New Roman" w:hAnsi="Times New Roman" w:cs="Times New Roman"/>
        </w:rPr>
        <w:t xml:space="preserve"> and compliance with the deliverables in the </w:t>
      </w:r>
      <w:r w:rsidRPr="000C3868">
        <w:rPr>
          <w:rFonts w:ascii="Times New Roman" w:hAnsi="Times New Roman" w:cs="Times New Roman"/>
          <w:i/>
          <w:iCs/>
        </w:rPr>
        <w:t>Cost and Timeline Quote</w:t>
      </w:r>
      <w:r w:rsidRPr="000C3868">
        <w:rPr>
          <w:rFonts w:ascii="Times New Roman" w:hAnsi="Times New Roman" w:cs="Times New Roman"/>
        </w:rPr>
        <w:t xml:space="preserve">. Additional documentation should be included as attachments to the quote. </w:t>
      </w:r>
    </w:p>
    <w:p w14:paraId="23EF1CEC" w14:textId="1CCD0293" w:rsidR="008B0836" w:rsidRPr="00FF7793" w:rsidRDefault="003F7505" w:rsidP="00644F4D">
      <w:pPr>
        <w:pStyle w:val="ListParagraph"/>
        <w:numPr>
          <w:ilvl w:val="0"/>
          <w:numId w:val="8"/>
        </w:numPr>
        <w:spacing w:before="100" w:beforeAutospacing="1" w:after="100" w:afterAutospacing="1" w:line="240" w:lineRule="auto"/>
        <w:outlineLvl w:val="2"/>
        <w:rPr>
          <w:rFonts w:ascii="Times New Roman" w:hAnsi="Times New Roman" w:cs="Times New Roman"/>
        </w:rPr>
      </w:pPr>
      <w:r w:rsidRPr="00FF7793">
        <w:rPr>
          <w:rFonts w:ascii="Times New Roman" w:hAnsi="Times New Roman" w:cs="Times New Roman"/>
        </w:rPr>
        <w:t>The quote must include a description of the Bidder’s invoicing procedure and a statement of the Bidder’s ability to receive payment in the form of a purchase order.</w:t>
      </w:r>
    </w:p>
    <w:p w14:paraId="13CD2DEE" w14:textId="426C2D6D" w:rsidR="00BE2621" w:rsidRPr="00FF7793" w:rsidRDefault="00BE2621" w:rsidP="00644F4D">
      <w:pPr>
        <w:pStyle w:val="ListParagraph"/>
        <w:numPr>
          <w:ilvl w:val="0"/>
          <w:numId w:val="8"/>
        </w:numPr>
        <w:spacing w:before="100" w:beforeAutospacing="1" w:after="100" w:afterAutospacing="1" w:line="240" w:lineRule="auto"/>
        <w:outlineLvl w:val="2"/>
        <w:rPr>
          <w:rFonts w:ascii="Times New Roman" w:hAnsi="Times New Roman" w:cs="Times New Roman"/>
        </w:rPr>
      </w:pPr>
      <w:r w:rsidRPr="00FF7793">
        <w:rPr>
          <w:rFonts w:ascii="Times New Roman" w:hAnsi="Times New Roman" w:cs="Times New Roman"/>
        </w:rPr>
        <w:t xml:space="preserve">Services shall be provided countywide within the </w:t>
      </w:r>
      <w:r w:rsidR="00A567B5">
        <w:rPr>
          <w:rFonts w:ascii="Times New Roman" w:hAnsi="Times New Roman" w:cs="Times New Roman"/>
        </w:rPr>
        <w:t>City and County of Hawaiʻi</w:t>
      </w:r>
      <w:r w:rsidR="00DE2A55" w:rsidRPr="00FF7793">
        <w:rPr>
          <w:rFonts w:ascii="Times New Roman" w:hAnsi="Times New Roman" w:cs="Times New Roman"/>
        </w:rPr>
        <w:t>.</w:t>
      </w:r>
      <w:r w:rsidRPr="00FF7793">
        <w:rPr>
          <w:rFonts w:ascii="Times New Roman" w:hAnsi="Times New Roman" w:cs="Times New Roman"/>
        </w:rPr>
        <w:t xml:space="preserve"> This solicitation is limited to services delivered solely within </w:t>
      </w:r>
      <w:r w:rsidR="00A567B5">
        <w:rPr>
          <w:rFonts w:ascii="Times New Roman" w:hAnsi="Times New Roman" w:cs="Times New Roman"/>
        </w:rPr>
        <w:t>the</w:t>
      </w:r>
      <w:r w:rsidR="00A567B5" w:rsidRPr="00BA476F">
        <w:rPr>
          <w:rFonts w:ascii="Times New Roman" w:hAnsi="Times New Roman" w:cs="Times New Roman"/>
        </w:rPr>
        <w:t xml:space="preserve"> </w:t>
      </w:r>
      <w:r w:rsidR="00A567B5">
        <w:rPr>
          <w:rFonts w:ascii="Times New Roman" w:hAnsi="Times New Roman" w:cs="Times New Roman"/>
        </w:rPr>
        <w:t>City and County of Hawaiʻi</w:t>
      </w:r>
      <w:r w:rsidRPr="00FF7793">
        <w:rPr>
          <w:rFonts w:ascii="Times New Roman" w:hAnsi="Times New Roman" w:cs="Times New Roman"/>
        </w:rPr>
        <w:t>. The DOH may issue separate solicitations for services in other counties. A single vendor shall not be awarded more than one county under these solicitations.</w:t>
      </w:r>
    </w:p>
    <w:p w14:paraId="22B614B4" w14:textId="77777777" w:rsidR="003F7505" w:rsidRPr="00C7387D" w:rsidRDefault="003F7505" w:rsidP="000870EA">
      <w:pPr>
        <w:pStyle w:val="ListParagraph"/>
        <w:tabs>
          <w:tab w:val="left" w:pos="720"/>
        </w:tabs>
        <w:spacing w:before="100" w:beforeAutospacing="1" w:after="100" w:afterAutospacing="1" w:line="240" w:lineRule="auto"/>
        <w:outlineLvl w:val="2"/>
        <w:rPr>
          <w:rFonts w:ascii="Times New Roman" w:hAnsi="Times New Roman" w:cs="Times New Roman"/>
        </w:rPr>
      </w:pPr>
    </w:p>
    <w:p w14:paraId="775BB722" w14:textId="77777777" w:rsidR="008A3159" w:rsidRPr="008A3159" w:rsidRDefault="008B0836" w:rsidP="000870EA">
      <w:pPr>
        <w:pStyle w:val="ListParagraph"/>
        <w:numPr>
          <w:ilvl w:val="0"/>
          <w:numId w:val="1"/>
        </w:numPr>
        <w:tabs>
          <w:tab w:val="left" w:pos="720"/>
        </w:tabs>
        <w:ind w:left="900" w:hanging="720"/>
        <w:rPr>
          <w:rFonts w:ascii="Times New Roman" w:hAnsi="Times New Roman" w:cs="Times New Roman"/>
        </w:rPr>
      </w:pPr>
      <w:r w:rsidRPr="00C7387D">
        <w:rPr>
          <w:rFonts w:ascii="Times New Roman" w:hAnsi="Times New Roman" w:cs="Times New Roman"/>
          <w:b/>
          <w:bCs/>
        </w:rPr>
        <w:t>Form of Payment</w:t>
      </w:r>
    </w:p>
    <w:p w14:paraId="2735405C" w14:textId="7B409331" w:rsidR="008B0836" w:rsidRDefault="008B0836" w:rsidP="00341564">
      <w:pPr>
        <w:pStyle w:val="ListParagraph"/>
        <w:tabs>
          <w:tab w:val="left" w:pos="630"/>
          <w:tab w:val="left" w:pos="720"/>
          <w:tab w:val="left" w:pos="1530"/>
        </w:tabs>
        <w:ind w:hanging="90"/>
        <w:rPr>
          <w:rFonts w:ascii="Times New Roman" w:hAnsi="Times New Roman" w:cs="Times New Roman"/>
        </w:rPr>
      </w:pPr>
      <w:r w:rsidRPr="00C7387D">
        <w:rPr>
          <w:rFonts w:ascii="Times New Roman" w:hAnsi="Times New Roman" w:cs="Times New Roman"/>
        </w:rPr>
        <w:br/>
        <w:t>The Awarded Vendor shall be equipped to accept payment via State purchase order.</w:t>
      </w:r>
    </w:p>
    <w:p w14:paraId="1DFEFD9B" w14:textId="77777777" w:rsidR="003F7505" w:rsidRPr="00C7387D" w:rsidRDefault="003F7505" w:rsidP="003F7505">
      <w:pPr>
        <w:pStyle w:val="ListParagraph"/>
        <w:rPr>
          <w:rFonts w:ascii="Times New Roman" w:hAnsi="Times New Roman" w:cs="Times New Roman"/>
        </w:rPr>
      </w:pPr>
    </w:p>
    <w:p w14:paraId="723EF741" w14:textId="2AAD4C80" w:rsidR="0094741C" w:rsidRPr="0094741C" w:rsidRDefault="008B0836" w:rsidP="00DD6887">
      <w:pPr>
        <w:pStyle w:val="ListParagraph"/>
        <w:numPr>
          <w:ilvl w:val="0"/>
          <w:numId w:val="1"/>
        </w:numPr>
        <w:tabs>
          <w:tab w:val="left" w:pos="720"/>
        </w:tabs>
        <w:spacing w:line="240" w:lineRule="auto"/>
        <w:ind w:left="1080" w:hanging="900"/>
        <w:rPr>
          <w:rFonts w:ascii="Times New Roman" w:hAnsi="Times New Roman" w:cs="Times New Roman"/>
        </w:rPr>
      </w:pPr>
      <w:r w:rsidRPr="0094741C">
        <w:rPr>
          <w:rFonts w:ascii="Times New Roman" w:hAnsi="Times New Roman" w:cs="Times New Roman"/>
          <w:b/>
          <w:bCs/>
        </w:rPr>
        <w:t>Procedure for Invoicing</w:t>
      </w:r>
      <w:r w:rsidRPr="0094741C">
        <w:rPr>
          <w:rFonts w:ascii="Times New Roman" w:hAnsi="Times New Roman" w:cs="Times New Roman"/>
        </w:rPr>
        <w:br/>
      </w:r>
    </w:p>
    <w:p w14:paraId="551A1E85" w14:textId="77777777" w:rsidR="0094741C" w:rsidRPr="003F7505" w:rsidRDefault="0094741C" w:rsidP="005B44D5">
      <w:pPr>
        <w:pStyle w:val="ListParagraph"/>
        <w:numPr>
          <w:ilvl w:val="0"/>
          <w:numId w:val="13"/>
        </w:numPr>
        <w:rPr>
          <w:rFonts w:ascii="Times New Roman" w:hAnsi="Times New Roman" w:cs="Times New Roman"/>
        </w:rPr>
      </w:pPr>
      <w:r w:rsidRPr="003F7505">
        <w:rPr>
          <w:rFonts w:ascii="Times New Roman" w:hAnsi="Times New Roman" w:cs="Times New Roman"/>
        </w:rPr>
        <w:t>Awarded Vendor shall submit invoices based upon completion of deliverables.</w:t>
      </w:r>
    </w:p>
    <w:p w14:paraId="75C0A53B" w14:textId="4C2994D1" w:rsidR="003F7505" w:rsidRPr="00BA638C" w:rsidRDefault="003F7505" w:rsidP="005B44D5">
      <w:pPr>
        <w:pStyle w:val="ListParagraph"/>
        <w:numPr>
          <w:ilvl w:val="0"/>
          <w:numId w:val="13"/>
        </w:numPr>
        <w:rPr>
          <w:rFonts w:ascii="Times New Roman" w:hAnsi="Times New Roman" w:cs="Times New Roman"/>
        </w:rPr>
      </w:pPr>
      <w:r w:rsidRPr="00BA638C">
        <w:rPr>
          <w:rFonts w:ascii="Times New Roman" w:hAnsi="Times New Roman" w:cs="Times New Roman"/>
        </w:rPr>
        <w:t xml:space="preserve">No advance payment shall be made. </w:t>
      </w:r>
    </w:p>
    <w:p w14:paraId="7A8FADBC" w14:textId="77777777" w:rsidR="003F7505" w:rsidRDefault="003F7505" w:rsidP="005B44D5">
      <w:pPr>
        <w:pStyle w:val="ListParagraph"/>
        <w:numPr>
          <w:ilvl w:val="0"/>
          <w:numId w:val="13"/>
        </w:numPr>
        <w:rPr>
          <w:rFonts w:ascii="Times New Roman" w:hAnsi="Times New Roman" w:cs="Times New Roman"/>
        </w:rPr>
      </w:pPr>
      <w:r w:rsidRPr="00BA638C">
        <w:rPr>
          <w:rFonts w:ascii="Times New Roman" w:hAnsi="Times New Roman" w:cs="Times New Roman"/>
        </w:rPr>
        <w:t>The final invoice shall be submitted within thirty (30) days after the end of the project period. Payment on the last invoice will not be processed until all tasks as per the Cost and Timeline Quote Table, responsibilities, deliverables, and activities including reports, is completed to the DOH’s satisfaction.</w:t>
      </w:r>
    </w:p>
    <w:p w14:paraId="40F2E3DC" w14:textId="7508F550" w:rsidR="008B0836" w:rsidRPr="003F7505" w:rsidRDefault="008B0836" w:rsidP="0094741C">
      <w:pPr>
        <w:pStyle w:val="ListParagraph"/>
        <w:rPr>
          <w:rFonts w:ascii="Times New Roman" w:hAnsi="Times New Roman" w:cs="Times New Roman"/>
        </w:rPr>
      </w:pPr>
    </w:p>
    <w:p w14:paraId="14C492F5" w14:textId="77777777" w:rsidR="008A3159" w:rsidRPr="008A3159" w:rsidRDefault="008B0836" w:rsidP="00DD6887">
      <w:pPr>
        <w:pStyle w:val="ListParagraph"/>
        <w:numPr>
          <w:ilvl w:val="0"/>
          <w:numId w:val="1"/>
        </w:numPr>
        <w:tabs>
          <w:tab w:val="left" w:pos="720"/>
        </w:tabs>
        <w:spacing w:line="240" w:lineRule="auto"/>
        <w:ind w:left="1080" w:hanging="900"/>
        <w:rPr>
          <w:rFonts w:ascii="Times New Roman" w:hAnsi="Times New Roman" w:cs="Times New Roman"/>
          <w:u w:val="single"/>
        </w:rPr>
      </w:pPr>
      <w:r w:rsidRPr="003F7505">
        <w:rPr>
          <w:rFonts w:ascii="Times New Roman" w:hAnsi="Times New Roman" w:cs="Times New Roman"/>
          <w:b/>
          <w:bCs/>
        </w:rPr>
        <w:t>Fee to NIC Hawaiʻi</w:t>
      </w:r>
    </w:p>
    <w:p w14:paraId="007F739F" w14:textId="148D88C4" w:rsidR="0094741C" w:rsidRDefault="008B0836" w:rsidP="00341564">
      <w:pPr>
        <w:pStyle w:val="ListParagraph"/>
        <w:spacing w:line="240" w:lineRule="auto"/>
        <w:ind w:firstLine="360"/>
        <w:rPr>
          <w:rFonts w:ascii="Times New Roman" w:hAnsi="Times New Roman" w:cs="Times New Roman"/>
          <w:u w:val="single"/>
        </w:rPr>
      </w:pPr>
      <w:r w:rsidRPr="003F7505">
        <w:rPr>
          <w:rFonts w:ascii="Times New Roman" w:hAnsi="Times New Roman" w:cs="Times New Roman"/>
        </w:rPr>
        <w:br/>
      </w:r>
      <w:r w:rsidR="0094741C" w:rsidRPr="00BA638C">
        <w:rPr>
          <w:rFonts w:ascii="Times New Roman" w:hAnsi="Times New Roman" w:cs="Times New Roman"/>
        </w:rPr>
        <w:t xml:space="preserve">Please be advised that the Awarded Vendor will be responsible to pay NIC </w:t>
      </w:r>
      <w:r w:rsidR="0094741C">
        <w:rPr>
          <w:rFonts w:ascii="Times New Roman" w:hAnsi="Times New Roman" w:cs="Times New Roman"/>
        </w:rPr>
        <w:t>Hawaiʻi</w:t>
      </w:r>
      <w:r w:rsidR="0094741C" w:rsidRPr="00BA638C">
        <w:rPr>
          <w:rFonts w:ascii="Times New Roman" w:hAnsi="Times New Roman" w:cs="Times New Roman"/>
        </w:rPr>
        <w:t xml:space="preserve"> a fee of 0.75% of the award, capped at $5,000. NIC will bill the vendor directly via e-mail and the vendor can make payment online or by sending a check via regular mail. For technical assistance with HIePRO, please call NIC </w:t>
      </w:r>
      <w:r w:rsidR="0094741C">
        <w:rPr>
          <w:rFonts w:ascii="Times New Roman" w:hAnsi="Times New Roman" w:cs="Times New Roman"/>
        </w:rPr>
        <w:t>Hawaiʻi</w:t>
      </w:r>
      <w:r w:rsidR="0094741C" w:rsidRPr="00BA638C">
        <w:rPr>
          <w:rFonts w:ascii="Times New Roman" w:hAnsi="Times New Roman" w:cs="Times New Roman"/>
        </w:rPr>
        <w:t xml:space="preserve"> at 808-695-4620.</w:t>
      </w:r>
      <w:r w:rsidR="0094741C" w:rsidRPr="00BA638C">
        <w:rPr>
          <w:rFonts w:ascii="Times New Roman" w:hAnsi="Times New Roman" w:cs="Times New Roman"/>
          <w:u w:val="single"/>
        </w:rPr>
        <w:t xml:space="preserve"> </w:t>
      </w:r>
    </w:p>
    <w:p w14:paraId="2938700C" w14:textId="77777777" w:rsidR="0094741C" w:rsidRPr="0094741C" w:rsidRDefault="0094741C" w:rsidP="0094741C">
      <w:pPr>
        <w:pStyle w:val="ListParagraph"/>
        <w:spacing w:line="240" w:lineRule="auto"/>
        <w:rPr>
          <w:rFonts w:ascii="Times New Roman" w:hAnsi="Times New Roman" w:cs="Times New Roman"/>
          <w:u w:val="single"/>
        </w:rPr>
      </w:pPr>
    </w:p>
    <w:p w14:paraId="4D5A66EC" w14:textId="77777777" w:rsidR="008A3159" w:rsidRPr="008A3159" w:rsidRDefault="008B0836" w:rsidP="00341564">
      <w:pPr>
        <w:pStyle w:val="ListParagraph"/>
        <w:numPr>
          <w:ilvl w:val="0"/>
          <w:numId w:val="1"/>
        </w:numPr>
        <w:spacing w:line="240" w:lineRule="auto"/>
        <w:ind w:hanging="540"/>
        <w:rPr>
          <w:rFonts w:ascii="Times New Roman" w:hAnsi="Times New Roman" w:cs="Times New Roman"/>
          <w:u w:val="single"/>
        </w:rPr>
      </w:pPr>
      <w:r w:rsidRPr="0094741C">
        <w:rPr>
          <w:rFonts w:ascii="Times New Roman" w:hAnsi="Times New Roman" w:cs="Times New Roman"/>
          <w:b/>
          <w:bCs/>
        </w:rPr>
        <w:t>Hawaiʻi Compliance Express</w:t>
      </w:r>
    </w:p>
    <w:p w14:paraId="6D5BE547" w14:textId="003A083B" w:rsidR="0094741C" w:rsidRPr="0094741C" w:rsidRDefault="008B0836" w:rsidP="00341564">
      <w:pPr>
        <w:pStyle w:val="ListParagraph"/>
        <w:spacing w:line="240" w:lineRule="auto"/>
        <w:ind w:firstLine="360"/>
        <w:rPr>
          <w:rFonts w:ascii="Times New Roman" w:hAnsi="Times New Roman" w:cs="Times New Roman"/>
          <w:u w:val="single"/>
        </w:rPr>
      </w:pPr>
      <w:r w:rsidRPr="0094741C">
        <w:rPr>
          <w:rFonts w:ascii="Times New Roman" w:hAnsi="Times New Roman" w:cs="Times New Roman"/>
        </w:rPr>
        <w:lastRenderedPageBreak/>
        <w:br/>
      </w:r>
      <w:r w:rsidR="0094741C" w:rsidRPr="0094741C">
        <w:rPr>
          <w:rFonts w:ascii="Times New Roman" w:hAnsi="Times New Roman" w:cs="Times New Roman"/>
        </w:rPr>
        <w:t xml:space="preserve">State agencies can award amounts of $2,500.00 or greater only to those companies that are registered with Hawaiʻi Compliance Express (HCE). The HCE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Hawaiʻi Revised Statues (HRS) §103-D-310(c) and Hawaiʻi Administrative Rules (HAR) §3-122-112. For most efficient and timely processing, please register now on Hawaiʻi Compliance Express for a fee of $12 per year at https://vendors.eHawaiʻi.gov/hce/splash/welcome.html. For assistance with HCE registration, please call NIC Hawaiʻi at 808-695-4620. </w:t>
      </w:r>
    </w:p>
    <w:p w14:paraId="7977D657" w14:textId="77777777" w:rsidR="0094741C" w:rsidRPr="00BA638C" w:rsidRDefault="0094741C" w:rsidP="0094741C">
      <w:pPr>
        <w:pStyle w:val="ListParagraph"/>
        <w:spacing w:line="240" w:lineRule="auto"/>
        <w:rPr>
          <w:rFonts w:ascii="Times New Roman" w:hAnsi="Times New Roman" w:cs="Times New Roman"/>
          <w:b/>
          <w:bCs/>
        </w:rPr>
      </w:pPr>
    </w:p>
    <w:p w14:paraId="0566CA0F" w14:textId="77777777" w:rsidR="0094741C" w:rsidRPr="00BA638C" w:rsidRDefault="0094741C" w:rsidP="00341564">
      <w:pPr>
        <w:pStyle w:val="ListParagraph"/>
        <w:spacing w:line="240" w:lineRule="auto"/>
        <w:rPr>
          <w:rFonts w:ascii="Times New Roman" w:hAnsi="Times New Roman" w:cs="Times New Roman"/>
        </w:rPr>
      </w:pPr>
      <w:r w:rsidRPr="00BA638C">
        <w:rPr>
          <w:rFonts w:ascii="Times New Roman" w:hAnsi="Times New Roman" w:cs="Times New Roman"/>
          <w:b/>
          <w:bCs/>
        </w:rPr>
        <w:t xml:space="preserve">NOTE: </w:t>
      </w:r>
    </w:p>
    <w:p w14:paraId="7681C29A" w14:textId="53625E11" w:rsidR="008B0836" w:rsidRPr="003F7505" w:rsidRDefault="0094741C" w:rsidP="00341564">
      <w:pPr>
        <w:pStyle w:val="ListParagraph"/>
        <w:rPr>
          <w:rFonts w:ascii="Times New Roman" w:hAnsi="Times New Roman" w:cs="Times New Roman"/>
        </w:rPr>
      </w:pPr>
      <w:r w:rsidRPr="00BA638C">
        <w:rPr>
          <w:rFonts w:ascii="Times New Roman" w:hAnsi="Times New Roman" w:cs="Times New Roman"/>
        </w:rPr>
        <w:t>The attached Cost and Timeline Quote Table shall be completed and submitted as part of the Bidder’s response to this solicitation.</w:t>
      </w:r>
    </w:p>
    <w:p w14:paraId="58381D05" w14:textId="77777777" w:rsidR="00C37B5C" w:rsidRDefault="00C37B5C" w:rsidP="00C37B5C">
      <w:pPr>
        <w:pStyle w:val="Header"/>
        <w:jc w:val="center"/>
        <w:rPr>
          <w:rFonts w:ascii="Times New Roman" w:hAnsi="Times New Roman" w:cs="Times New Roman"/>
          <w:b/>
          <w:bCs/>
        </w:rPr>
      </w:pPr>
      <w:r w:rsidRPr="00E511FC">
        <w:rPr>
          <w:rFonts w:ascii="Times New Roman" w:hAnsi="Times New Roman" w:cs="Times New Roman"/>
          <w:b/>
          <w:bCs/>
        </w:rPr>
        <w:t>Cost and Timeline Quote Table</w:t>
      </w:r>
    </w:p>
    <w:p w14:paraId="5B5B4A24" w14:textId="49815AB5" w:rsidR="00C37B5C" w:rsidRPr="00AB2AC8" w:rsidRDefault="006E147B" w:rsidP="00944F9B">
      <w:pPr>
        <w:jc w:val="center"/>
        <w:rPr>
          <w:rFonts w:ascii="Arial" w:hAnsi="Arial" w:cs="Arial"/>
        </w:rPr>
      </w:pPr>
      <w:r w:rsidRPr="00FB54DE">
        <w:rPr>
          <w:rFonts w:ascii="Times New Roman" w:hAnsi="Times New Roman" w:cs="Times New Roman"/>
          <w:b/>
          <w:bCs/>
        </w:rPr>
        <w:t xml:space="preserve">Peer-to-Peer Support Services for Families Impacted by Substance Use and Child Welfare </w:t>
      </w:r>
      <w:r>
        <w:rPr>
          <w:rFonts w:ascii="Times New Roman" w:hAnsi="Times New Roman" w:cs="Times New Roman"/>
          <w:b/>
          <w:bCs/>
        </w:rPr>
        <w:t>City and County of Hawaiʻi</w:t>
      </w:r>
    </w:p>
    <w:tbl>
      <w:tblPr>
        <w:tblStyle w:val="TableGrid"/>
        <w:tblW w:w="0" w:type="auto"/>
        <w:tblInd w:w="355" w:type="dxa"/>
        <w:tblLook w:val="04A0" w:firstRow="1" w:lastRow="0" w:firstColumn="1" w:lastColumn="0" w:noHBand="0" w:noVBand="1"/>
      </w:tblPr>
      <w:tblGrid>
        <w:gridCol w:w="2204"/>
        <w:gridCol w:w="5076"/>
        <w:gridCol w:w="1715"/>
      </w:tblGrid>
      <w:tr w:rsidR="00507FB0" w:rsidRPr="00AB2AC8" w14:paraId="6B2D7C0C" w14:textId="77777777" w:rsidTr="00CA4E0C">
        <w:trPr>
          <w:trHeight w:val="552"/>
        </w:trPr>
        <w:tc>
          <w:tcPr>
            <w:tcW w:w="2520" w:type="dxa"/>
            <w:shd w:val="clear" w:color="auto" w:fill="D1D1D1" w:themeFill="background2" w:themeFillShade="E6"/>
            <w:vAlign w:val="center"/>
          </w:tcPr>
          <w:p w14:paraId="7FB1B50F" w14:textId="77777777" w:rsidR="00507FB0" w:rsidRPr="00AB2AC8" w:rsidRDefault="00507FB0" w:rsidP="00CA4E0C">
            <w:pPr>
              <w:jc w:val="center"/>
              <w:rPr>
                <w:rFonts w:ascii="Arial" w:hAnsi="Arial" w:cs="Arial"/>
                <w:b/>
                <w:bCs/>
                <w:sz w:val="24"/>
                <w:szCs w:val="24"/>
              </w:rPr>
            </w:pPr>
            <w:r w:rsidRPr="00AB2AC8">
              <w:rPr>
                <w:rFonts w:ascii="Arial" w:hAnsi="Arial" w:cs="Arial"/>
                <w:b/>
                <w:bCs/>
                <w:sz w:val="24"/>
                <w:szCs w:val="24"/>
              </w:rPr>
              <w:t>Cost and Timeline Proposal Fiscal Year</w:t>
            </w:r>
          </w:p>
        </w:tc>
        <w:tc>
          <w:tcPr>
            <w:tcW w:w="7830" w:type="dxa"/>
            <w:shd w:val="clear" w:color="auto" w:fill="D1D1D1" w:themeFill="background2" w:themeFillShade="E6"/>
            <w:vAlign w:val="center"/>
          </w:tcPr>
          <w:p w14:paraId="5F7BFA5B" w14:textId="77777777" w:rsidR="00507FB0" w:rsidRPr="00AB2AC8" w:rsidRDefault="00507FB0" w:rsidP="00CA4E0C">
            <w:pPr>
              <w:jc w:val="center"/>
              <w:rPr>
                <w:rFonts w:ascii="Arial" w:hAnsi="Arial" w:cs="Arial"/>
                <w:b/>
                <w:bCs/>
                <w:sz w:val="24"/>
                <w:szCs w:val="24"/>
              </w:rPr>
            </w:pPr>
            <w:r w:rsidRPr="00AB2AC8">
              <w:rPr>
                <w:rFonts w:ascii="Arial" w:hAnsi="Arial" w:cs="Arial"/>
                <w:b/>
                <w:bCs/>
                <w:sz w:val="24"/>
                <w:szCs w:val="24"/>
              </w:rPr>
              <w:t>Tasks and Responsibilities</w:t>
            </w:r>
          </w:p>
        </w:tc>
        <w:tc>
          <w:tcPr>
            <w:tcW w:w="1890" w:type="dxa"/>
            <w:shd w:val="clear" w:color="auto" w:fill="D1D1D1" w:themeFill="background2" w:themeFillShade="E6"/>
            <w:vAlign w:val="center"/>
          </w:tcPr>
          <w:p w14:paraId="32406347" w14:textId="77777777" w:rsidR="00507FB0" w:rsidRPr="00AB2AC8" w:rsidRDefault="00507FB0" w:rsidP="00CA4E0C">
            <w:pPr>
              <w:jc w:val="center"/>
              <w:rPr>
                <w:rFonts w:ascii="Arial" w:hAnsi="Arial" w:cs="Arial"/>
                <w:b/>
                <w:bCs/>
                <w:sz w:val="24"/>
                <w:szCs w:val="24"/>
              </w:rPr>
            </w:pPr>
            <w:r w:rsidRPr="00AB2AC8">
              <w:rPr>
                <w:rFonts w:ascii="Arial" w:hAnsi="Arial" w:cs="Arial"/>
                <w:b/>
                <w:bCs/>
                <w:sz w:val="24"/>
                <w:szCs w:val="24"/>
              </w:rPr>
              <w:t>SUBTOTAL</w:t>
            </w:r>
          </w:p>
        </w:tc>
      </w:tr>
      <w:tr w:rsidR="00507FB0" w:rsidRPr="00AB2AC8" w14:paraId="7E176860" w14:textId="77777777" w:rsidTr="00CA4E0C">
        <w:trPr>
          <w:trHeight w:val="552"/>
        </w:trPr>
        <w:tc>
          <w:tcPr>
            <w:tcW w:w="2520" w:type="dxa"/>
            <w:vAlign w:val="center"/>
          </w:tcPr>
          <w:p w14:paraId="4AFCCFB8" w14:textId="77777777" w:rsidR="00507FB0" w:rsidRPr="00AB2AC8" w:rsidRDefault="00507FB0" w:rsidP="00CA4E0C">
            <w:pPr>
              <w:rPr>
                <w:rFonts w:ascii="Arial" w:hAnsi="Arial" w:cs="Arial"/>
                <w:sz w:val="24"/>
                <w:szCs w:val="24"/>
              </w:rPr>
            </w:pPr>
            <w:r>
              <w:rPr>
                <w:rFonts w:ascii="Arial" w:hAnsi="Arial" w:cs="Arial"/>
                <w:sz w:val="24"/>
                <w:szCs w:val="24"/>
              </w:rPr>
              <w:t>Planning</w:t>
            </w:r>
          </w:p>
        </w:tc>
        <w:tc>
          <w:tcPr>
            <w:tcW w:w="7830" w:type="dxa"/>
            <w:vAlign w:val="center"/>
          </w:tcPr>
          <w:p w14:paraId="5FB9AD51" w14:textId="77777777" w:rsidR="00507FB0" w:rsidRPr="00AB2AC8" w:rsidRDefault="00507FB0" w:rsidP="00CA4E0C">
            <w:pPr>
              <w:rPr>
                <w:rFonts w:ascii="Arial" w:hAnsi="Arial" w:cs="Arial"/>
                <w:sz w:val="24"/>
                <w:szCs w:val="24"/>
              </w:rPr>
            </w:pPr>
          </w:p>
        </w:tc>
        <w:tc>
          <w:tcPr>
            <w:tcW w:w="1890" w:type="dxa"/>
            <w:vAlign w:val="center"/>
          </w:tcPr>
          <w:p w14:paraId="713AF6B5" w14:textId="77777777" w:rsidR="00507FB0" w:rsidRPr="00AB2AC8" w:rsidRDefault="00507FB0" w:rsidP="00CA4E0C">
            <w:pPr>
              <w:rPr>
                <w:rFonts w:ascii="Arial" w:hAnsi="Arial" w:cs="Arial"/>
                <w:sz w:val="24"/>
                <w:szCs w:val="24"/>
              </w:rPr>
            </w:pPr>
          </w:p>
        </w:tc>
      </w:tr>
      <w:tr w:rsidR="00507FB0" w:rsidRPr="00AB2AC8" w14:paraId="32F0268B" w14:textId="77777777" w:rsidTr="00CA4E0C">
        <w:trPr>
          <w:trHeight w:val="552"/>
        </w:trPr>
        <w:tc>
          <w:tcPr>
            <w:tcW w:w="2520" w:type="dxa"/>
            <w:vAlign w:val="center"/>
          </w:tcPr>
          <w:p w14:paraId="630C16FF" w14:textId="77777777" w:rsidR="00507FB0" w:rsidRPr="00AB2AC8" w:rsidRDefault="00507FB0" w:rsidP="00CA4E0C">
            <w:pPr>
              <w:rPr>
                <w:rFonts w:ascii="Arial" w:hAnsi="Arial" w:cs="Arial"/>
                <w:sz w:val="24"/>
                <w:szCs w:val="24"/>
              </w:rPr>
            </w:pPr>
            <w:r>
              <w:rPr>
                <w:rFonts w:ascii="Arial" w:hAnsi="Arial" w:cs="Arial"/>
                <w:sz w:val="24"/>
                <w:szCs w:val="24"/>
              </w:rPr>
              <w:t>Partner Engagement</w:t>
            </w:r>
          </w:p>
        </w:tc>
        <w:tc>
          <w:tcPr>
            <w:tcW w:w="7830" w:type="dxa"/>
            <w:vAlign w:val="center"/>
          </w:tcPr>
          <w:p w14:paraId="61DB12AC" w14:textId="77777777" w:rsidR="00507FB0" w:rsidRPr="00AB2AC8" w:rsidRDefault="00507FB0" w:rsidP="00CA4E0C">
            <w:pPr>
              <w:rPr>
                <w:rFonts w:ascii="Arial" w:hAnsi="Arial" w:cs="Arial"/>
                <w:sz w:val="24"/>
                <w:szCs w:val="24"/>
              </w:rPr>
            </w:pPr>
          </w:p>
        </w:tc>
        <w:tc>
          <w:tcPr>
            <w:tcW w:w="1890" w:type="dxa"/>
            <w:vAlign w:val="center"/>
          </w:tcPr>
          <w:p w14:paraId="2C6828C0" w14:textId="77777777" w:rsidR="00507FB0" w:rsidRPr="00AB2AC8" w:rsidRDefault="00507FB0" w:rsidP="00CA4E0C">
            <w:pPr>
              <w:rPr>
                <w:rFonts w:ascii="Arial" w:hAnsi="Arial" w:cs="Arial"/>
                <w:sz w:val="24"/>
                <w:szCs w:val="24"/>
              </w:rPr>
            </w:pPr>
          </w:p>
        </w:tc>
      </w:tr>
      <w:tr w:rsidR="00507FB0" w:rsidRPr="00AB2AC8" w14:paraId="5FE69ACF" w14:textId="77777777" w:rsidTr="00CA4E0C">
        <w:trPr>
          <w:trHeight w:val="552"/>
        </w:trPr>
        <w:tc>
          <w:tcPr>
            <w:tcW w:w="2520" w:type="dxa"/>
            <w:vAlign w:val="center"/>
          </w:tcPr>
          <w:p w14:paraId="42035F57" w14:textId="77777777" w:rsidR="00507FB0" w:rsidRPr="00AB2AC8" w:rsidRDefault="00507FB0" w:rsidP="00CA4E0C">
            <w:pPr>
              <w:rPr>
                <w:rFonts w:ascii="Arial" w:hAnsi="Arial" w:cs="Arial"/>
                <w:sz w:val="24"/>
                <w:szCs w:val="24"/>
              </w:rPr>
            </w:pPr>
            <w:r>
              <w:rPr>
                <w:rFonts w:ascii="Arial" w:hAnsi="Arial" w:cs="Arial"/>
                <w:sz w:val="24"/>
                <w:szCs w:val="24"/>
              </w:rPr>
              <w:t>Outreach</w:t>
            </w:r>
          </w:p>
        </w:tc>
        <w:tc>
          <w:tcPr>
            <w:tcW w:w="7830" w:type="dxa"/>
            <w:vAlign w:val="center"/>
          </w:tcPr>
          <w:p w14:paraId="166D52F7" w14:textId="77777777" w:rsidR="00507FB0" w:rsidRPr="00AB2AC8" w:rsidRDefault="00507FB0" w:rsidP="00CA4E0C">
            <w:pPr>
              <w:rPr>
                <w:rFonts w:ascii="Arial" w:hAnsi="Arial" w:cs="Arial"/>
                <w:sz w:val="24"/>
                <w:szCs w:val="24"/>
              </w:rPr>
            </w:pPr>
          </w:p>
        </w:tc>
        <w:tc>
          <w:tcPr>
            <w:tcW w:w="1890" w:type="dxa"/>
            <w:vAlign w:val="center"/>
          </w:tcPr>
          <w:p w14:paraId="7B1496B5" w14:textId="77777777" w:rsidR="00507FB0" w:rsidRPr="00AB2AC8" w:rsidRDefault="00507FB0" w:rsidP="00CA4E0C">
            <w:pPr>
              <w:rPr>
                <w:rFonts w:ascii="Arial" w:hAnsi="Arial" w:cs="Arial"/>
                <w:sz w:val="24"/>
                <w:szCs w:val="24"/>
              </w:rPr>
            </w:pPr>
          </w:p>
        </w:tc>
      </w:tr>
      <w:tr w:rsidR="00507FB0" w:rsidRPr="00AB2AC8" w14:paraId="5331D17F" w14:textId="77777777" w:rsidTr="00CA4E0C">
        <w:trPr>
          <w:trHeight w:val="552"/>
        </w:trPr>
        <w:tc>
          <w:tcPr>
            <w:tcW w:w="2520" w:type="dxa"/>
            <w:vAlign w:val="center"/>
          </w:tcPr>
          <w:p w14:paraId="2CCDD72F" w14:textId="77777777" w:rsidR="00507FB0" w:rsidRPr="00AB2AC8" w:rsidRDefault="00507FB0" w:rsidP="00CA4E0C">
            <w:pPr>
              <w:rPr>
                <w:rFonts w:ascii="Arial" w:hAnsi="Arial" w:cs="Arial"/>
                <w:sz w:val="24"/>
                <w:szCs w:val="24"/>
              </w:rPr>
            </w:pPr>
            <w:r>
              <w:rPr>
                <w:rFonts w:ascii="Arial" w:hAnsi="Arial" w:cs="Arial"/>
                <w:sz w:val="24"/>
                <w:szCs w:val="24"/>
              </w:rPr>
              <w:t>Event Implementation</w:t>
            </w:r>
          </w:p>
        </w:tc>
        <w:tc>
          <w:tcPr>
            <w:tcW w:w="7830" w:type="dxa"/>
            <w:vAlign w:val="center"/>
          </w:tcPr>
          <w:p w14:paraId="6FC4F3B3" w14:textId="77777777" w:rsidR="00507FB0" w:rsidRPr="00AB2AC8" w:rsidRDefault="00507FB0" w:rsidP="00CA4E0C">
            <w:pPr>
              <w:rPr>
                <w:rFonts w:ascii="Arial" w:hAnsi="Arial" w:cs="Arial"/>
                <w:sz w:val="24"/>
                <w:szCs w:val="24"/>
              </w:rPr>
            </w:pPr>
          </w:p>
        </w:tc>
        <w:tc>
          <w:tcPr>
            <w:tcW w:w="1890" w:type="dxa"/>
            <w:vAlign w:val="center"/>
          </w:tcPr>
          <w:p w14:paraId="71C5FAC2" w14:textId="77777777" w:rsidR="00507FB0" w:rsidRPr="00AB2AC8" w:rsidRDefault="00507FB0" w:rsidP="00CA4E0C">
            <w:pPr>
              <w:rPr>
                <w:rFonts w:ascii="Arial" w:hAnsi="Arial" w:cs="Arial"/>
                <w:sz w:val="24"/>
                <w:szCs w:val="24"/>
              </w:rPr>
            </w:pPr>
          </w:p>
        </w:tc>
      </w:tr>
      <w:tr w:rsidR="00507FB0" w:rsidRPr="00AB2AC8" w14:paraId="3E46F47E" w14:textId="77777777" w:rsidTr="00CA4E0C">
        <w:trPr>
          <w:trHeight w:val="552"/>
        </w:trPr>
        <w:tc>
          <w:tcPr>
            <w:tcW w:w="2520" w:type="dxa"/>
            <w:vAlign w:val="center"/>
          </w:tcPr>
          <w:p w14:paraId="393EDA11" w14:textId="77777777" w:rsidR="00507FB0" w:rsidRPr="00AB2AC8" w:rsidRDefault="00507FB0" w:rsidP="00CA4E0C">
            <w:pPr>
              <w:rPr>
                <w:rFonts w:ascii="Arial" w:hAnsi="Arial" w:cs="Arial"/>
                <w:sz w:val="24"/>
                <w:szCs w:val="24"/>
              </w:rPr>
            </w:pPr>
            <w:r>
              <w:rPr>
                <w:rFonts w:ascii="Arial" w:hAnsi="Arial" w:cs="Arial"/>
                <w:sz w:val="24"/>
                <w:szCs w:val="24"/>
              </w:rPr>
              <w:t>Data &amp; Reporting</w:t>
            </w:r>
          </w:p>
        </w:tc>
        <w:tc>
          <w:tcPr>
            <w:tcW w:w="7830" w:type="dxa"/>
            <w:vAlign w:val="center"/>
          </w:tcPr>
          <w:p w14:paraId="3B408B5A" w14:textId="77777777" w:rsidR="00507FB0" w:rsidRPr="00AB2AC8" w:rsidRDefault="00507FB0" w:rsidP="00CA4E0C">
            <w:pPr>
              <w:rPr>
                <w:rFonts w:ascii="Arial" w:hAnsi="Arial" w:cs="Arial"/>
                <w:sz w:val="24"/>
                <w:szCs w:val="24"/>
              </w:rPr>
            </w:pPr>
          </w:p>
        </w:tc>
        <w:tc>
          <w:tcPr>
            <w:tcW w:w="1890" w:type="dxa"/>
            <w:vAlign w:val="center"/>
          </w:tcPr>
          <w:p w14:paraId="362ED8FB" w14:textId="77777777" w:rsidR="00507FB0" w:rsidRPr="00AB2AC8" w:rsidRDefault="00507FB0" w:rsidP="00CA4E0C">
            <w:pPr>
              <w:rPr>
                <w:rFonts w:ascii="Arial" w:hAnsi="Arial" w:cs="Arial"/>
                <w:sz w:val="24"/>
                <w:szCs w:val="24"/>
              </w:rPr>
            </w:pPr>
          </w:p>
        </w:tc>
      </w:tr>
      <w:tr w:rsidR="00507FB0" w:rsidRPr="00AB2AC8" w14:paraId="5A06469B" w14:textId="77777777" w:rsidTr="00CA4E0C">
        <w:trPr>
          <w:trHeight w:val="552"/>
        </w:trPr>
        <w:tc>
          <w:tcPr>
            <w:tcW w:w="2520" w:type="dxa"/>
            <w:vAlign w:val="center"/>
          </w:tcPr>
          <w:p w14:paraId="431E6169" w14:textId="77777777" w:rsidR="00507FB0" w:rsidRPr="00AB2AC8" w:rsidRDefault="00507FB0" w:rsidP="00CA4E0C">
            <w:pPr>
              <w:rPr>
                <w:rFonts w:ascii="Arial" w:hAnsi="Arial" w:cs="Arial"/>
                <w:sz w:val="24"/>
                <w:szCs w:val="24"/>
              </w:rPr>
            </w:pPr>
          </w:p>
        </w:tc>
        <w:tc>
          <w:tcPr>
            <w:tcW w:w="7830" w:type="dxa"/>
            <w:vAlign w:val="center"/>
          </w:tcPr>
          <w:p w14:paraId="7F8BD89A" w14:textId="77777777" w:rsidR="00507FB0" w:rsidRPr="00AB2AC8" w:rsidRDefault="00507FB0" w:rsidP="00CA4E0C">
            <w:pPr>
              <w:rPr>
                <w:rFonts w:ascii="Arial" w:hAnsi="Arial" w:cs="Arial"/>
                <w:sz w:val="24"/>
                <w:szCs w:val="24"/>
              </w:rPr>
            </w:pPr>
          </w:p>
        </w:tc>
        <w:tc>
          <w:tcPr>
            <w:tcW w:w="1890" w:type="dxa"/>
            <w:vAlign w:val="center"/>
          </w:tcPr>
          <w:p w14:paraId="33017585" w14:textId="77777777" w:rsidR="00507FB0" w:rsidRPr="00AB2AC8" w:rsidRDefault="00507FB0" w:rsidP="00CA4E0C">
            <w:pPr>
              <w:rPr>
                <w:rFonts w:ascii="Arial" w:hAnsi="Arial" w:cs="Arial"/>
                <w:sz w:val="24"/>
                <w:szCs w:val="24"/>
              </w:rPr>
            </w:pPr>
          </w:p>
        </w:tc>
      </w:tr>
      <w:tr w:rsidR="00507FB0" w:rsidRPr="00AB2AC8" w14:paraId="3E8885CF" w14:textId="77777777" w:rsidTr="00CA4E0C">
        <w:trPr>
          <w:trHeight w:val="552"/>
        </w:trPr>
        <w:tc>
          <w:tcPr>
            <w:tcW w:w="2520" w:type="dxa"/>
            <w:vAlign w:val="center"/>
          </w:tcPr>
          <w:p w14:paraId="3DCF999A" w14:textId="77777777" w:rsidR="00507FB0" w:rsidRPr="00AB2AC8" w:rsidRDefault="00507FB0" w:rsidP="00CA4E0C">
            <w:pPr>
              <w:rPr>
                <w:rFonts w:ascii="Arial" w:hAnsi="Arial" w:cs="Arial"/>
                <w:sz w:val="24"/>
                <w:szCs w:val="24"/>
              </w:rPr>
            </w:pPr>
          </w:p>
        </w:tc>
        <w:tc>
          <w:tcPr>
            <w:tcW w:w="7830" w:type="dxa"/>
            <w:vAlign w:val="center"/>
          </w:tcPr>
          <w:p w14:paraId="604474FF" w14:textId="77777777" w:rsidR="00507FB0" w:rsidRPr="00AB2AC8" w:rsidRDefault="00507FB0" w:rsidP="00CA4E0C">
            <w:pPr>
              <w:rPr>
                <w:rFonts w:ascii="Arial" w:hAnsi="Arial" w:cs="Arial"/>
                <w:sz w:val="24"/>
                <w:szCs w:val="24"/>
              </w:rPr>
            </w:pPr>
          </w:p>
        </w:tc>
        <w:tc>
          <w:tcPr>
            <w:tcW w:w="1890" w:type="dxa"/>
            <w:vAlign w:val="center"/>
          </w:tcPr>
          <w:p w14:paraId="3D49427D" w14:textId="77777777" w:rsidR="00507FB0" w:rsidRPr="00AB2AC8" w:rsidRDefault="00507FB0" w:rsidP="00CA4E0C">
            <w:pPr>
              <w:rPr>
                <w:rFonts w:ascii="Arial" w:hAnsi="Arial" w:cs="Arial"/>
                <w:sz w:val="24"/>
                <w:szCs w:val="24"/>
              </w:rPr>
            </w:pPr>
          </w:p>
        </w:tc>
      </w:tr>
      <w:tr w:rsidR="00507FB0" w:rsidRPr="00AB2AC8" w14:paraId="30F28E4E" w14:textId="77777777" w:rsidTr="00CA4E0C">
        <w:trPr>
          <w:trHeight w:val="350"/>
        </w:trPr>
        <w:tc>
          <w:tcPr>
            <w:tcW w:w="10350" w:type="dxa"/>
            <w:gridSpan w:val="2"/>
            <w:vAlign w:val="center"/>
          </w:tcPr>
          <w:p w14:paraId="16822C38" w14:textId="77777777" w:rsidR="00507FB0" w:rsidRPr="00AB2AC8" w:rsidRDefault="00507FB0" w:rsidP="00CA4E0C">
            <w:pPr>
              <w:jc w:val="right"/>
              <w:rPr>
                <w:rFonts w:ascii="Arial" w:hAnsi="Arial" w:cs="Arial"/>
                <w:sz w:val="24"/>
                <w:szCs w:val="24"/>
              </w:rPr>
            </w:pPr>
            <w:r w:rsidRPr="00AB2AC8">
              <w:rPr>
                <w:rFonts w:ascii="Arial" w:hAnsi="Arial" w:cs="Arial"/>
                <w:sz w:val="24"/>
                <w:szCs w:val="24"/>
              </w:rPr>
              <w:t>Sub Total</w:t>
            </w:r>
          </w:p>
        </w:tc>
        <w:tc>
          <w:tcPr>
            <w:tcW w:w="1890" w:type="dxa"/>
            <w:vAlign w:val="center"/>
          </w:tcPr>
          <w:p w14:paraId="1AE727E7" w14:textId="77777777" w:rsidR="00507FB0" w:rsidRPr="00AB2AC8" w:rsidRDefault="00507FB0" w:rsidP="00CA4E0C">
            <w:pPr>
              <w:rPr>
                <w:rFonts w:ascii="Arial" w:hAnsi="Arial" w:cs="Arial"/>
                <w:sz w:val="24"/>
                <w:szCs w:val="24"/>
              </w:rPr>
            </w:pPr>
          </w:p>
        </w:tc>
      </w:tr>
      <w:tr w:rsidR="00507FB0" w:rsidRPr="00AB2AC8" w14:paraId="13967209" w14:textId="77777777" w:rsidTr="00CA4E0C">
        <w:trPr>
          <w:trHeight w:val="350"/>
        </w:trPr>
        <w:tc>
          <w:tcPr>
            <w:tcW w:w="10350" w:type="dxa"/>
            <w:gridSpan w:val="2"/>
            <w:vAlign w:val="center"/>
          </w:tcPr>
          <w:p w14:paraId="644A0174" w14:textId="77777777" w:rsidR="00507FB0" w:rsidRPr="00AB2AC8" w:rsidRDefault="00507FB0" w:rsidP="00CA4E0C">
            <w:pPr>
              <w:jc w:val="right"/>
              <w:rPr>
                <w:rFonts w:ascii="Arial" w:hAnsi="Arial" w:cs="Arial"/>
                <w:sz w:val="24"/>
                <w:szCs w:val="24"/>
              </w:rPr>
            </w:pPr>
            <w:r w:rsidRPr="00AB2AC8">
              <w:rPr>
                <w:rFonts w:ascii="Arial" w:hAnsi="Arial" w:cs="Arial"/>
                <w:sz w:val="24"/>
                <w:szCs w:val="24"/>
              </w:rPr>
              <w:t>Hawai</w:t>
            </w:r>
            <w:r w:rsidRPr="00AB2AC8">
              <w:rPr>
                <w:rFonts w:ascii="Arial" w:hAnsi="Arial" w:cs="Arial"/>
                <w:sz w:val="24"/>
                <w:szCs w:val="24"/>
                <w:lang w:val="haw-US"/>
              </w:rPr>
              <w:t>ʻi General Excise Tax</w:t>
            </w:r>
          </w:p>
        </w:tc>
        <w:tc>
          <w:tcPr>
            <w:tcW w:w="1890" w:type="dxa"/>
            <w:vAlign w:val="center"/>
          </w:tcPr>
          <w:p w14:paraId="0626A50C" w14:textId="77777777" w:rsidR="00507FB0" w:rsidRPr="00AB2AC8" w:rsidRDefault="00507FB0" w:rsidP="00CA4E0C">
            <w:pPr>
              <w:rPr>
                <w:rFonts w:ascii="Arial" w:hAnsi="Arial" w:cs="Arial"/>
                <w:sz w:val="24"/>
                <w:szCs w:val="24"/>
              </w:rPr>
            </w:pPr>
          </w:p>
        </w:tc>
      </w:tr>
      <w:tr w:rsidR="00507FB0" w:rsidRPr="00AB2AC8" w14:paraId="7D6BA305" w14:textId="77777777" w:rsidTr="00CA4E0C">
        <w:trPr>
          <w:trHeight w:val="350"/>
        </w:trPr>
        <w:tc>
          <w:tcPr>
            <w:tcW w:w="10350" w:type="dxa"/>
            <w:gridSpan w:val="2"/>
            <w:vAlign w:val="center"/>
          </w:tcPr>
          <w:p w14:paraId="0DA19159" w14:textId="77777777" w:rsidR="00507FB0" w:rsidRPr="00AB2AC8" w:rsidRDefault="00507FB0" w:rsidP="00CA4E0C">
            <w:pPr>
              <w:jc w:val="right"/>
              <w:rPr>
                <w:rFonts w:ascii="Arial" w:hAnsi="Arial" w:cs="Arial"/>
                <w:b/>
                <w:bCs/>
                <w:sz w:val="24"/>
                <w:szCs w:val="24"/>
                <w:lang w:val="haw-US"/>
              </w:rPr>
            </w:pPr>
            <w:r w:rsidRPr="00AB2AC8">
              <w:rPr>
                <w:rFonts w:ascii="Arial" w:hAnsi="Arial" w:cs="Arial"/>
                <w:b/>
                <w:bCs/>
                <w:sz w:val="24"/>
                <w:szCs w:val="24"/>
                <w:lang w:val="haw-US"/>
              </w:rPr>
              <w:t>Total</w:t>
            </w:r>
          </w:p>
        </w:tc>
        <w:tc>
          <w:tcPr>
            <w:tcW w:w="1890" w:type="dxa"/>
            <w:vAlign w:val="center"/>
          </w:tcPr>
          <w:p w14:paraId="0A51C127" w14:textId="77777777" w:rsidR="00507FB0" w:rsidRPr="00AB2AC8" w:rsidRDefault="00507FB0" w:rsidP="00CA4E0C">
            <w:pPr>
              <w:rPr>
                <w:rFonts w:ascii="Arial" w:hAnsi="Arial" w:cs="Arial"/>
                <w:sz w:val="24"/>
                <w:szCs w:val="24"/>
              </w:rPr>
            </w:pPr>
          </w:p>
        </w:tc>
      </w:tr>
    </w:tbl>
    <w:p w14:paraId="2D53DFD6" w14:textId="595AF9B2" w:rsidR="00BE2621" w:rsidRPr="00944F9B" w:rsidRDefault="00507FB0" w:rsidP="00944F9B">
      <w:pPr>
        <w:spacing w:after="0" w:line="240" w:lineRule="auto"/>
        <w:ind w:left="840" w:hanging="480"/>
        <w:rPr>
          <w:rFonts w:ascii="Arial" w:hAnsi="Arial" w:cs="Arial"/>
        </w:rPr>
      </w:pPr>
      <w:r>
        <w:rPr>
          <w:rFonts w:ascii="Arial" w:hAnsi="Arial" w:cs="Arial"/>
        </w:rPr>
        <w:t>*Not to exceed $99,</w:t>
      </w:r>
      <w:r w:rsidR="00944F9B">
        <w:rPr>
          <w:rFonts w:ascii="Arial" w:hAnsi="Arial" w:cs="Arial"/>
        </w:rPr>
        <w:t>808</w:t>
      </w:r>
      <w:r w:rsidR="00C37B5C">
        <w:rPr>
          <w:rFonts w:ascii="Arial" w:hAnsi="Arial" w:cs="Arial"/>
        </w:rPr>
        <w:t>.</w:t>
      </w:r>
      <w:r w:rsidR="00944F9B">
        <w:rPr>
          <w:rFonts w:ascii="Arial" w:hAnsi="Arial" w:cs="Arial"/>
        </w:rPr>
        <w:t>00</w:t>
      </w:r>
    </w:p>
    <w:sectPr w:rsidR="00BE2621" w:rsidRPr="00944F9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FF3C52" w14:textId="77777777" w:rsidR="000B1AD4" w:rsidRDefault="000B1AD4" w:rsidP="00C37B5C">
      <w:pPr>
        <w:spacing w:after="0" w:line="240" w:lineRule="auto"/>
      </w:pPr>
      <w:r>
        <w:separator/>
      </w:r>
    </w:p>
  </w:endnote>
  <w:endnote w:type="continuationSeparator" w:id="0">
    <w:p w14:paraId="54E8259B" w14:textId="77777777" w:rsidR="000B1AD4" w:rsidRDefault="000B1AD4" w:rsidP="00C37B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1C0EA5" w14:textId="77777777" w:rsidR="000B1AD4" w:rsidRDefault="000B1AD4" w:rsidP="00C37B5C">
      <w:pPr>
        <w:spacing w:after="0" w:line="240" w:lineRule="auto"/>
      </w:pPr>
      <w:r>
        <w:separator/>
      </w:r>
    </w:p>
  </w:footnote>
  <w:footnote w:type="continuationSeparator" w:id="0">
    <w:p w14:paraId="2AE0653E" w14:textId="77777777" w:rsidR="000B1AD4" w:rsidRDefault="000B1AD4" w:rsidP="00C37B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643FA"/>
    <w:multiLevelType w:val="hybridMultilevel"/>
    <w:tmpl w:val="42FAC214"/>
    <w:lvl w:ilvl="0" w:tplc="7E864F1C">
      <w:start w:val="9"/>
      <w:numFmt w:val="lowerLetter"/>
      <w:lvlText w:val="%1."/>
      <w:lvlJc w:val="left"/>
      <w:pPr>
        <w:ind w:left="2160" w:hanging="360"/>
      </w:pPr>
      <w:rPr>
        <w:rFonts w:hint="default"/>
        <w:i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 w15:restartNumberingAfterBreak="0">
    <w:nsid w:val="02D42038"/>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 w15:restartNumberingAfterBreak="0">
    <w:nsid w:val="06767F1E"/>
    <w:multiLevelType w:val="hybridMultilevel"/>
    <w:tmpl w:val="DFAC7792"/>
    <w:lvl w:ilvl="0" w:tplc="9D206B44">
      <w:start w:val="1"/>
      <w:numFmt w:val="upperRoman"/>
      <w:lvlText w:val="%1."/>
      <w:lvlJc w:val="left"/>
      <w:pPr>
        <w:ind w:left="720" w:hanging="360"/>
      </w:pPr>
      <w:rPr>
        <w:rFonts w:ascii="Times New Roman" w:hAnsi="Times New Roman" w:cs="Arial" w:hint="default"/>
        <w:b/>
        <w:bCs/>
        <w:i w:val="0"/>
        <w:iCs w:val="0"/>
        <w:color w:val="auto"/>
        <w:w w:val="10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2C5852"/>
    <w:multiLevelType w:val="hybridMultilevel"/>
    <w:tmpl w:val="83086F20"/>
    <w:lvl w:ilvl="0" w:tplc="964A2F38">
      <w:start w:val="1"/>
      <w:numFmt w:val="upperLetter"/>
      <w:lvlText w:val="%1."/>
      <w:lvlJc w:val="left"/>
      <w:pPr>
        <w:ind w:left="1080" w:hanging="360"/>
      </w:pPr>
      <w:rPr>
        <w:rFonts w:hint="default"/>
        <w:i w:val="0"/>
        <w:iCs w:val="0"/>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22984A62"/>
    <w:multiLevelType w:val="hybridMultilevel"/>
    <w:tmpl w:val="7B4A5418"/>
    <w:lvl w:ilvl="0" w:tplc="E02A2E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2DA434D"/>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27FB11FB"/>
    <w:multiLevelType w:val="hybridMultilevel"/>
    <w:tmpl w:val="6FA6CC64"/>
    <w:lvl w:ilvl="0" w:tplc="FFFFFFFF">
      <w:start w:val="1"/>
      <w:numFmt w:val="upp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2C5B673F"/>
    <w:multiLevelType w:val="multilevel"/>
    <w:tmpl w:val="54386626"/>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8" w15:restartNumberingAfterBreak="0">
    <w:nsid w:val="3AB15348"/>
    <w:multiLevelType w:val="hybridMultilevel"/>
    <w:tmpl w:val="FF12FC38"/>
    <w:lvl w:ilvl="0" w:tplc="46E41522">
      <w:start w:val="1"/>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CB53ED3"/>
    <w:multiLevelType w:val="hybridMultilevel"/>
    <w:tmpl w:val="AF2A774A"/>
    <w:lvl w:ilvl="0" w:tplc="E81ABD72">
      <w:start w:val="1"/>
      <w:numFmt w:val="bullet"/>
      <w:lvlText w:val=""/>
      <w:lvlJc w:val="left"/>
      <w:pPr>
        <w:ind w:left="1080" w:hanging="360"/>
      </w:pPr>
      <w:rPr>
        <w:rFonts w:ascii="Symbol" w:hAnsi="Symbol"/>
      </w:rPr>
    </w:lvl>
    <w:lvl w:ilvl="1" w:tplc="57DE6A24">
      <w:start w:val="1"/>
      <w:numFmt w:val="bullet"/>
      <w:lvlText w:val=""/>
      <w:lvlJc w:val="left"/>
      <w:pPr>
        <w:ind w:left="1080" w:hanging="360"/>
      </w:pPr>
      <w:rPr>
        <w:rFonts w:ascii="Symbol" w:hAnsi="Symbol"/>
      </w:rPr>
    </w:lvl>
    <w:lvl w:ilvl="2" w:tplc="42285182">
      <w:start w:val="1"/>
      <w:numFmt w:val="bullet"/>
      <w:lvlText w:val=""/>
      <w:lvlJc w:val="left"/>
      <w:pPr>
        <w:ind w:left="1080" w:hanging="360"/>
      </w:pPr>
      <w:rPr>
        <w:rFonts w:ascii="Symbol" w:hAnsi="Symbol"/>
      </w:rPr>
    </w:lvl>
    <w:lvl w:ilvl="3" w:tplc="5372CE8E">
      <w:start w:val="1"/>
      <w:numFmt w:val="bullet"/>
      <w:lvlText w:val=""/>
      <w:lvlJc w:val="left"/>
      <w:pPr>
        <w:ind w:left="1080" w:hanging="360"/>
      </w:pPr>
      <w:rPr>
        <w:rFonts w:ascii="Symbol" w:hAnsi="Symbol"/>
      </w:rPr>
    </w:lvl>
    <w:lvl w:ilvl="4" w:tplc="B39847CA">
      <w:start w:val="1"/>
      <w:numFmt w:val="bullet"/>
      <w:lvlText w:val=""/>
      <w:lvlJc w:val="left"/>
      <w:pPr>
        <w:ind w:left="1080" w:hanging="360"/>
      </w:pPr>
      <w:rPr>
        <w:rFonts w:ascii="Symbol" w:hAnsi="Symbol"/>
      </w:rPr>
    </w:lvl>
    <w:lvl w:ilvl="5" w:tplc="A86A60FE">
      <w:start w:val="1"/>
      <w:numFmt w:val="bullet"/>
      <w:lvlText w:val=""/>
      <w:lvlJc w:val="left"/>
      <w:pPr>
        <w:ind w:left="1080" w:hanging="360"/>
      </w:pPr>
      <w:rPr>
        <w:rFonts w:ascii="Symbol" w:hAnsi="Symbol"/>
      </w:rPr>
    </w:lvl>
    <w:lvl w:ilvl="6" w:tplc="77F09FF4">
      <w:start w:val="1"/>
      <w:numFmt w:val="bullet"/>
      <w:lvlText w:val=""/>
      <w:lvlJc w:val="left"/>
      <w:pPr>
        <w:ind w:left="1080" w:hanging="360"/>
      </w:pPr>
      <w:rPr>
        <w:rFonts w:ascii="Symbol" w:hAnsi="Symbol"/>
      </w:rPr>
    </w:lvl>
    <w:lvl w:ilvl="7" w:tplc="D41EFA0E">
      <w:start w:val="1"/>
      <w:numFmt w:val="bullet"/>
      <w:lvlText w:val=""/>
      <w:lvlJc w:val="left"/>
      <w:pPr>
        <w:ind w:left="1080" w:hanging="360"/>
      </w:pPr>
      <w:rPr>
        <w:rFonts w:ascii="Symbol" w:hAnsi="Symbol"/>
      </w:rPr>
    </w:lvl>
    <w:lvl w:ilvl="8" w:tplc="8E6C54E6">
      <w:start w:val="1"/>
      <w:numFmt w:val="bullet"/>
      <w:lvlText w:val=""/>
      <w:lvlJc w:val="left"/>
      <w:pPr>
        <w:ind w:left="1080" w:hanging="360"/>
      </w:pPr>
      <w:rPr>
        <w:rFonts w:ascii="Symbol" w:hAnsi="Symbol"/>
      </w:rPr>
    </w:lvl>
  </w:abstractNum>
  <w:abstractNum w:abstractNumId="10" w15:restartNumberingAfterBreak="0">
    <w:nsid w:val="3F724827"/>
    <w:multiLevelType w:val="hybridMultilevel"/>
    <w:tmpl w:val="CD9A160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4EDB70E4"/>
    <w:multiLevelType w:val="hybridMultilevel"/>
    <w:tmpl w:val="7688A74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00D1FB6"/>
    <w:multiLevelType w:val="multilevel"/>
    <w:tmpl w:val="54386626"/>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3" w15:restartNumberingAfterBreak="0">
    <w:nsid w:val="76EC7E5B"/>
    <w:multiLevelType w:val="hybridMultilevel"/>
    <w:tmpl w:val="6FA6CC64"/>
    <w:lvl w:ilvl="0" w:tplc="04090015">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899708817">
    <w:abstractNumId w:val="2"/>
  </w:num>
  <w:num w:numId="2" w16cid:durableId="2035690607">
    <w:abstractNumId w:val="13"/>
  </w:num>
  <w:num w:numId="3" w16cid:durableId="1451585033">
    <w:abstractNumId w:val="8"/>
  </w:num>
  <w:num w:numId="4" w16cid:durableId="523326284">
    <w:abstractNumId w:val="11"/>
  </w:num>
  <w:num w:numId="5" w16cid:durableId="990643078">
    <w:abstractNumId w:val="1"/>
  </w:num>
  <w:num w:numId="6" w16cid:durableId="624240049">
    <w:abstractNumId w:val="5"/>
  </w:num>
  <w:num w:numId="7" w16cid:durableId="1081873701">
    <w:abstractNumId w:val="10"/>
  </w:num>
  <w:num w:numId="8" w16cid:durableId="398670995">
    <w:abstractNumId w:val="3"/>
  </w:num>
  <w:num w:numId="9" w16cid:durableId="1277101139">
    <w:abstractNumId w:val="4"/>
  </w:num>
  <w:num w:numId="10" w16cid:durableId="114108411">
    <w:abstractNumId w:val="7"/>
  </w:num>
  <w:num w:numId="11" w16cid:durableId="1095176925">
    <w:abstractNumId w:val="12"/>
  </w:num>
  <w:num w:numId="12" w16cid:durableId="2018460801">
    <w:abstractNumId w:val="0"/>
  </w:num>
  <w:num w:numId="13" w16cid:durableId="198472406">
    <w:abstractNumId w:val="6"/>
  </w:num>
  <w:num w:numId="14" w16cid:durableId="120929389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0836"/>
    <w:rsid w:val="0003402E"/>
    <w:rsid w:val="00050EB7"/>
    <w:rsid w:val="00071FC2"/>
    <w:rsid w:val="000754A7"/>
    <w:rsid w:val="00083E6E"/>
    <w:rsid w:val="000870EA"/>
    <w:rsid w:val="000926F6"/>
    <w:rsid w:val="000B118F"/>
    <w:rsid w:val="000B1AD4"/>
    <w:rsid w:val="000B7EAC"/>
    <w:rsid w:val="00126BA1"/>
    <w:rsid w:val="00147111"/>
    <w:rsid w:val="00186C45"/>
    <w:rsid w:val="00201CE3"/>
    <w:rsid w:val="0021780C"/>
    <w:rsid w:val="00241D99"/>
    <w:rsid w:val="00265FA9"/>
    <w:rsid w:val="00285EA0"/>
    <w:rsid w:val="00341564"/>
    <w:rsid w:val="00346FD1"/>
    <w:rsid w:val="003B569A"/>
    <w:rsid w:val="003B6120"/>
    <w:rsid w:val="003C0CCD"/>
    <w:rsid w:val="003D57F3"/>
    <w:rsid w:val="003F7505"/>
    <w:rsid w:val="003F7C29"/>
    <w:rsid w:val="0049312B"/>
    <w:rsid w:val="0049453A"/>
    <w:rsid w:val="004B3ACE"/>
    <w:rsid w:val="004B4715"/>
    <w:rsid w:val="00507FB0"/>
    <w:rsid w:val="00511FB2"/>
    <w:rsid w:val="005216DB"/>
    <w:rsid w:val="00541872"/>
    <w:rsid w:val="005420F1"/>
    <w:rsid w:val="00550B59"/>
    <w:rsid w:val="00570E01"/>
    <w:rsid w:val="005718F3"/>
    <w:rsid w:val="005847B5"/>
    <w:rsid w:val="00597481"/>
    <w:rsid w:val="005B44D5"/>
    <w:rsid w:val="005B7D45"/>
    <w:rsid w:val="005E0387"/>
    <w:rsid w:val="005E2A5D"/>
    <w:rsid w:val="0062093F"/>
    <w:rsid w:val="006724CA"/>
    <w:rsid w:val="00682B58"/>
    <w:rsid w:val="00687650"/>
    <w:rsid w:val="006E147B"/>
    <w:rsid w:val="006F5914"/>
    <w:rsid w:val="00725202"/>
    <w:rsid w:val="007707A4"/>
    <w:rsid w:val="007D214C"/>
    <w:rsid w:val="007F68D1"/>
    <w:rsid w:val="008073B7"/>
    <w:rsid w:val="00814071"/>
    <w:rsid w:val="00844B55"/>
    <w:rsid w:val="008576D7"/>
    <w:rsid w:val="00895F96"/>
    <w:rsid w:val="008A3159"/>
    <w:rsid w:val="008A5849"/>
    <w:rsid w:val="008B0836"/>
    <w:rsid w:val="008E333F"/>
    <w:rsid w:val="008F6E56"/>
    <w:rsid w:val="009054D7"/>
    <w:rsid w:val="00931243"/>
    <w:rsid w:val="00933DA0"/>
    <w:rsid w:val="00944F9B"/>
    <w:rsid w:val="0094741C"/>
    <w:rsid w:val="00961576"/>
    <w:rsid w:val="00975068"/>
    <w:rsid w:val="00987B1C"/>
    <w:rsid w:val="00991011"/>
    <w:rsid w:val="00991BCD"/>
    <w:rsid w:val="009B161B"/>
    <w:rsid w:val="009B67C2"/>
    <w:rsid w:val="009F674F"/>
    <w:rsid w:val="00A10DB5"/>
    <w:rsid w:val="00A2568C"/>
    <w:rsid w:val="00A567B5"/>
    <w:rsid w:val="00A633A3"/>
    <w:rsid w:val="00A65942"/>
    <w:rsid w:val="00A921B6"/>
    <w:rsid w:val="00A92DD9"/>
    <w:rsid w:val="00A954CC"/>
    <w:rsid w:val="00AB6DB2"/>
    <w:rsid w:val="00AE670E"/>
    <w:rsid w:val="00AF56D3"/>
    <w:rsid w:val="00B15305"/>
    <w:rsid w:val="00B350CB"/>
    <w:rsid w:val="00BA476F"/>
    <w:rsid w:val="00BC50E1"/>
    <w:rsid w:val="00BD765C"/>
    <w:rsid w:val="00BE2621"/>
    <w:rsid w:val="00C17C54"/>
    <w:rsid w:val="00C208A6"/>
    <w:rsid w:val="00C37B5C"/>
    <w:rsid w:val="00C61F46"/>
    <w:rsid w:val="00C71E07"/>
    <w:rsid w:val="00C7387D"/>
    <w:rsid w:val="00C95D51"/>
    <w:rsid w:val="00C969BF"/>
    <w:rsid w:val="00CD2BB2"/>
    <w:rsid w:val="00CD381F"/>
    <w:rsid w:val="00D20140"/>
    <w:rsid w:val="00D74828"/>
    <w:rsid w:val="00D9578C"/>
    <w:rsid w:val="00DB6A43"/>
    <w:rsid w:val="00DD4586"/>
    <w:rsid w:val="00DD6887"/>
    <w:rsid w:val="00DE2A55"/>
    <w:rsid w:val="00E021DE"/>
    <w:rsid w:val="00E13C0A"/>
    <w:rsid w:val="00E422E0"/>
    <w:rsid w:val="00E523CE"/>
    <w:rsid w:val="00E73E1B"/>
    <w:rsid w:val="00E937CF"/>
    <w:rsid w:val="00EA096A"/>
    <w:rsid w:val="00EB44AD"/>
    <w:rsid w:val="00EB5ECD"/>
    <w:rsid w:val="00EC32D7"/>
    <w:rsid w:val="00F047E7"/>
    <w:rsid w:val="00F07C6C"/>
    <w:rsid w:val="00F140E6"/>
    <w:rsid w:val="00F36C3F"/>
    <w:rsid w:val="00F648FE"/>
    <w:rsid w:val="00F9515A"/>
    <w:rsid w:val="00FB54DE"/>
    <w:rsid w:val="00FF77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EAE01D"/>
  <w15:chartTrackingRefBased/>
  <w15:docId w15:val="{535F5DB6-A363-4F76-8ABC-A7E1F2721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B083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B083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B083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B083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B083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B083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B083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B083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B083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083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B083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B083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B083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B083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B083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B083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B083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B0836"/>
    <w:rPr>
      <w:rFonts w:eastAsiaTheme="majorEastAsia" w:cstheme="majorBidi"/>
      <w:color w:val="272727" w:themeColor="text1" w:themeTint="D8"/>
    </w:rPr>
  </w:style>
  <w:style w:type="paragraph" w:styleId="Title">
    <w:name w:val="Title"/>
    <w:basedOn w:val="Normal"/>
    <w:next w:val="Normal"/>
    <w:link w:val="TitleChar"/>
    <w:uiPriority w:val="10"/>
    <w:qFormat/>
    <w:rsid w:val="008B083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B083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B083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B083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B0836"/>
    <w:pPr>
      <w:spacing w:before="160"/>
      <w:jc w:val="center"/>
    </w:pPr>
    <w:rPr>
      <w:i/>
      <w:iCs/>
      <w:color w:val="404040" w:themeColor="text1" w:themeTint="BF"/>
    </w:rPr>
  </w:style>
  <w:style w:type="character" w:customStyle="1" w:styleId="QuoteChar">
    <w:name w:val="Quote Char"/>
    <w:basedOn w:val="DefaultParagraphFont"/>
    <w:link w:val="Quote"/>
    <w:uiPriority w:val="29"/>
    <w:rsid w:val="008B0836"/>
    <w:rPr>
      <w:i/>
      <w:iCs/>
      <w:color w:val="404040" w:themeColor="text1" w:themeTint="BF"/>
    </w:rPr>
  </w:style>
  <w:style w:type="paragraph" w:styleId="ListParagraph">
    <w:name w:val="List Paragraph"/>
    <w:basedOn w:val="Normal"/>
    <w:uiPriority w:val="34"/>
    <w:qFormat/>
    <w:rsid w:val="008B0836"/>
    <w:pPr>
      <w:ind w:left="720"/>
      <w:contextualSpacing/>
    </w:pPr>
  </w:style>
  <w:style w:type="character" w:styleId="IntenseEmphasis">
    <w:name w:val="Intense Emphasis"/>
    <w:basedOn w:val="DefaultParagraphFont"/>
    <w:uiPriority w:val="21"/>
    <w:qFormat/>
    <w:rsid w:val="008B0836"/>
    <w:rPr>
      <w:i/>
      <w:iCs/>
      <w:color w:val="0F4761" w:themeColor="accent1" w:themeShade="BF"/>
    </w:rPr>
  </w:style>
  <w:style w:type="paragraph" w:styleId="IntenseQuote">
    <w:name w:val="Intense Quote"/>
    <w:basedOn w:val="Normal"/>
    <w:next w:val="Normal"/>
    <w:link w:val="IntenseQuoteChar"/>
    <w:uiPriority w:val="30"/>
    <w:qFormat/>
    <w:rsid w:val="008B083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B0836"/>
    <w:rPr>
      <w:i/>
      <w:iCs/>
      <w:color w:val="0F4761" w:themeColor="accent1" w:themeShade="BF"/>
    </w:rPr>
  </w:style>
  <w:style w:type="character" w:styleId="IntenseReference">
    <w:name w:val="Intense Reference"/>
    <w:basedOn w:val="DefaultParagraphFont"/>
    <w:uiPriority w:val="32"/>
    <w:qFormat/>
    <w:rsid w:val="008B0836"/>
    <w:rPr>
      <w:b/>
      <w:bCs/>
      <w:smallCaps/>
      <w:color w:val="0F4761" w:themeColor="accent1" w:themeShade="BF"/>
      <w:spacing w:val="5"/>
    </w:rPr>
  </w:style>
  <w:style w:type="character" w:styleId="CommentReference">
    <w:name w:val="annotation reference"/>
    <w:basedOn w:val="DefaultParagraphFont"/>
    <w:uiPriority w:val="99"/>
    <w:semiHidden/>
    <w:unhideWhenUsed/>
    <w:rsid w:val="003F7505"/>
    <w:rPr>
      <w:sz w:val="16"/>
      <w:szCs w:val="16"/>
    </w:rPr>
  </w:style>
  <w:style w:type="paragraph" w:styleId="CommentText">
    <w:name w:val="annotation text"/>
    <w:basedOn w:val="Normal"/>
    <w:link w:val="CommentTextChar"/>
    <w:uiPriority w:val="99"/>
    <w:unhideWhenUsed/>
    <w:rsid w:val="003F7505"/>
    <w:pPr>
      <w:spacing w:line="240" w:lineRule="auto"/>
    </w:pPr>
    <w:rPr>
      <w:sz w:val="20"/>
      <w:szCs w:val="20"/>
    </w:rPr>
  </w:style>
  <w:style w:type="character" w:customStyle="1" w:styleId="CommentTextChar">
    <w:name w:val="Comment Text Char"/>
    <w:basedOn w:val="DefaultParagraphFont"/>
    <w:link w:val="CommentText"/>
    <w:uiPriority w:val="99"/>
    <w:rsid w:val="003F7505"/>
    <w:rPr>
      <w:sz w:val="20"/>
      <w:szCs w:val="20"/>
    </w:rPr>
  </w:style>
  <w:style w:type="paragraph" w:styleId="CommentSubject">
    <w:name w:val="annotation subject"/>
    <w:basedOn w:val="CommentText"/>
    <w:next w:val="CommentText"/>
    <w:link w:val="CommentSubjectChar"/>
    <w:uiPriority w:val="99"/>
    <w:semiHidden/>
    <w:unhideWhenUsed/>
    <w:rsid w:val="003F7505"/>
    <w:rPr>
      <w:b/>
      <w:bCs/>
    </w:rPr>
  </w:style>
  <w:style w:type="character" w:customStyle="1" w:styleId="CommentSubjectChar">
    <w:name w:val="Comment Subject Char"/>
    <w:basedOn w:val="CommentTextChar"/>
    <w:link w:val="CommentSubject"/>
    <w:uiPriority w:val="99"/>
    <w:semiHidden/>
    <w:rsid w:val="003F7505"/>
    <w:rPr>
      <w:b/>
      <w:bCs/>
      <w:sz w:val="20"/>
      <w:szCs w:val="20"/>
    </w:rPr>
  </w:style>
  <w:style w:type="table" w:styleId="TableGrid">
    <w:name w:val="Table Grid"/>
    <w:basedOn w:val="TableNormal"/>
    <w:uiPriority w:val="39"/>
    <w:rsid w:val="00507FB0"/>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37B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7B5C"/>
  </w:style>
  <w:style w:type="paragraph" w:styleId="Footer">
    <w:name w:val="footer"/>
    <w:basedOn w:val="Normal"/>
    <w:link w:val="FooterChar"/>
    <w:uiPriority w:val="99"/>
    <w:unhideWhenUsed/>
    <w:rsid w:val="00C37B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7B5C"/>
  </w:style>
  <w:style w:type="paragraph" w:styleId="Revision">
    <w:name w:val="Revision"/>
    <w:hidden/>
    <w:uiPriority w:val="99"/>
    <w:semiHidden/>
    <w:rsid w:val="00083E6E"/>
    <w:pPr>
      <w:spacing w:after="0" w:line="240" w:lineRule="auto"/>
    </w:pPr>
  </w:style>
  <w:style w:type="paragraph" w:styleId="NormalWeb">
    <w:name w:val="Normal (Web)"/>
    <w:basedOn w:val="Normal"/>
    <w:uiPriority w:val="99"/>
    <w:semiHidden/>
    <w:unhideWhenUsed/>
    <w:rsid w:val="00C969BF"/>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0472098">
      <w:bodyDiv w:val="1"/>
      <w:marLeft w:val="0"/>
      <w:marRight w:val="0"/>
      <w:marTop w:val="0"/>
      <w:marBottom w:val="0"/>
      <w:divBdr>
        <w:top w:val="none" w:sz="0" w:space="0" w:color="auto"/>
        <w:left w:val="none" w:sz="0" w:space="0" w:color="auto"/>
        <w:bottom w:val="none" w:sz="0" w:space="0" w:color="auto"/>
        <w:right w:val="none" w:sz="0" w:space="0" w:color="auto"/>
      </w:divBdr>
    </w:div>
    <w:div w:id="749889126">
      <w:bodyDiv w:val="1"/>
      <w:marLeft w:val="0"/>
      <w:marRight w:val="0"/>
      <w:marTop w:val="0"/>
      <w:marBottom w:val="0"/>
      <w:divBdr>
        <w:top w:val="none" w:sz="0" w:space="0" w:color="auto"/>
        <w:left w:val="none" w:sz="0" w:space="0" w:color="auto"/>
        <w:bottom w:val="none" w:sz="0" w:space="0" w:color="auto"/>
        <w:right w:val="none" w:sz="0" w:space="0" w:color="auto"/>
      </w:divBdr>
    </w:div>
    <w:div w:id="1351294456">
      <w:bodyDiv w:val="1"/>
      <w:marLeft w:val="0"/>
      <w:marRight w:val="0"/>
      <w:marTop w:val="0"/>
      <w:marBottom w:val="0"/>
      <w:divBdr>
        <w:top w:val="none" w:sz="0" w:space="0" w:color="auto"/>
        <w:left w:val="none" w:sz="0" w:space="0" w:color="auto"/>
        <w:bottom w:val="none" w:sz="0" w:space="0" w:color="auto"/>
        <w:right w:val="none" w:sz="0" w:space="0" w:color="auto"/>
      </w:divBdr>
      <w:divsChild>
        <w:div w:id="816919441">
          <w:marLeft w:val="0"/>
          <w:marRight w:val="0"/>
          <w:marTop w:val="0"/>
          <w:marBottom w:val="0"/>
          <w:divBdr>
            <w:top w:val="none" w:sz="0" w:space="0" w:color="auto"/>
            <w:left w:val="none" w:sz="0" w:space="0" w:color="auto"/>
            <w:bottom w:val="none" w:sz="0" w:space="0" w:color="auto"/>
            <w:right w:val="none" w:sz="0" w:space="0" w:color="auto"/>
          </w:divBdr>
        </w:div>
      </w:divsChild>
    </w:div>
    <w:div w:id="1613395061">
      <w:bodyDiv w:val="1"/>
      <w:marLeft w:val="0"/>
      <w:marRight w:val="0"/>
      <w:marTop w:val="0"/>
      <w:marBottom w:val="0"/>
      <w:divBdr>
        <w:top w:val="none" w:sz="0" w:space="0" w:color="auto"/>
        <w:left w:val="none" w:sz="0" w:space="0" w:color="auto"/>
        <w:bottom w:val="none" w:sz="0" w:space="0" w:color="auto"/>
        <w:right w:val="none" w:sz="0" w:space="0" w:color="auto"/>
      </w:divBdr>
    </w:div>
    <w:div w:id="1648241497">
      <w:bodyDiv w:val="1"/>
      <w:marLeft w:val="0"/>
      <w:marRight w:val="0"/>
      <w:marTop w:val="0"/>
      <w:marBottom w:val="0"/>
      <w:divBdr>
        <w:top w:val="none" w:sz="0" w:space="0" w:color="auto"/>
        <w:left w:val="none" w:sz="0" w:space="0" w:color="auto"/>
        <w:bottom w:val="none" w:sz="0" w:space="0" w:color="auto"/>
        <w:right w:val="none" w:sz="0" w:space="0" w:color="auto"/>
      </w:divBdr>
    </w:div>
    <w:div w:id="1669559271">
      <w:bodyDiv w:val="1"/>
      <w:marLeft w:val="0"/>
      <w:marRight w:val="0"/>
      <w:marTop w:val="0"/>
      <w:marBottom w:val="0"/>
      <w:divBdr>
        <w:top w:val="none" w:sz="0" w:space="0" w:color="auto"/>
        <w:left w:val="none" w:sz="0" w:space="0" w:color="auto"/>
        <w:bottom w:val="none" w:sz="0" w:space="0" w:color="auto"/>
        <w:right w:val="none" w:sz="0" w:space="0" w:color="auto"/>
      </w:divBdr>
    </w:div>
    <w:div w:id="1777868824">
      <w:bodyDiv w:val="1"/>
      <w:marLeft w:val="0"/>
      <w:marRight w:val="0"/>
      <w:marTop w:val="0"/>
      <w:marBottom w:val="0"/>
      <w:divBdr>
        <w:top w:val="none" w:sz="0" w:space="0" w:color="auto"/>
        <w:left w:val="none" w:sz="0" w:space="0" w:color="auto"/>
        <w:bottom w:val="none" w:sz="0" w:space="0" w:color="auto"/>
        <w:right w:val="none" w:sz="0" w:space="0" w:color="auto"/>
      </w:divBdr>
    </w:div>
    <w:div w:id="1993555225">
      <w:bodyDiv w:val="1"/>
      <w:marLeft w:val="0"/>
      <w:marRight w:val="0"/>
      <w:marTop w:val="0"/>
      <w:marBottom w:val="0"/>
      <w:divBdr>
        <w:top w:val="none" w:sz="0" w:space="0" w:color="auto"/>
        <w:left w:val="none" w:sz="0" w:space="0" w:color="auto"/>
        <w:bottom w:val="none" w:sz="0" w:space="0" w:color="auto"/>
        <w:right w:val="none" w:sz="0" w:space="0" w:color="auto"/>
      </w:divBdr>
    </w:div>
    <w:div w:id="2036274322">
      <w:bodyDiv w:val="1"/>
      <w:marLeft w:val="0"/>
      <w:marRight w:val="0"/>
      <w:marTop w:val="0"/>
      <w:marBottom w:val="0"/>
      <w:divBdr>
        <w:top w:val="none" w:sz="0" w:space="0" w:color="auto"/>
        <w:left w:val="none" w:sz="0" w:space="0" w:color="auto"/>
        <w:bottom w:val="none" w:sz="0" w:space="0" w:color="auto"/>
        <w:right w:val="none" w:sz="0" w:space="0" w:color="auto"/>
      </w:divBdr>
      <w:divsChild>
        <w:div w:id="874388582">
          <w:marLeft w:val="0"/>
          <w:marRight w:val="0"/>
          <w:marTop w:val="0"/>
          <w:marBottom w:val="0"/>
          <w:divBdr>
            <w:top w:val="none" w:sz="0" w:space="0" w:color="auto"/>
            <w:left w:val="none" w:sz="0" w:space="0" w:color="auto"/>
            <w:bottom w:val="none" w:sz="0" w:space="0" w:color="auto"/>
            <w:right w:val="none" w:sz="0" w:space="0" w:color="auto"/>
          </w:divBdr>
        </w:div>
      </w:divsChild>
    </w:div>
    <w:div w:id="2090611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106</TotalTime>
  <Pages>6</Pages>
  <Words>1885</Words>
  <Characters>11424</Characters>
  <Application>Microsoft Office Word</Application>
  <DocSecurity>0</DocSecurity>
  <Lines>253</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Aina, Punahou</dc:creator>
  <cp:keywords/>
  <dc:description/>
  <cp:lastModifiedBy>Berberich, Samantha</cp:lastModifiedBy>
  <cp:revision>22</cp:revision>
  <dcterms:created xsi:type="dcterms:W3CDTF">2026-01-22T02:14:00Z</dcterms:created>
  <dcterms:modified xsi:type="dcterms:W3CDTF">2026-01-22T19:28:00Z</dcterms:modified>
</cp:coreProperties>
</file>